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AE1" w:rsidRPr="00B41AE1" w:rsidRDefault="00B41AE1" w:rsidP="00B41AE1">
      <w:pPr>
        <w:spacing w:after="0" w:line="240" w:lineRule="auto"/>
        <w:rPr>
          <w:rFonts w:asciiTheme="minorHAnsi" w:hAnsiTheme="minorHAnsi" w:cstheme="minorHAnsi"/>
          <w:lang w:val="ro-RO"/>
        </w:rPr>
      </w:pPr>
      <w:r w:rsidRPr="00B41AE1">
        <w:rPr>
          <w:rFonts w:asciiTheme="minorHAnsi" w:hAnsiTheme="minorHAnsi" w:cstheme="minorHAnsi"/>
          <w:b/>
          <w:lang w:val="ro-RO"/>
        </w:rPr>
        <w:t xml:space="preserve">Tipuri de variabile statistice </w:t>
      </w:r>
      <w:r w:rsidRPr="00B41AE1">
        <w:rPr>
          <w:rFonts w:asciiTheme="minorHAnsi" w:hAnsiTheme="minorHAnsi" w:cstheme="minorHAnsi"/>
          <w:bCs/>
          <w:color w:val="0070C0"/>
          <w:lang w:val="ro-RO"/>
        </w:rPr>
        <w:t>[Cover Page: Insert – Cover Page]</w:t>
      </w:r>
    </w:p>
    <w:p w:rsidR="00B41AE1" w:rsidRPr="00B41AE1" w:rsidRDefault="00B41AE1" w:rsidP="00B41AE1">
      <w:pPr>
        <w:pStyle w:val="textbold"/>
        <w:spacing w:before="0" w:beforeAutospacing="0" w:after="0" w:afterAutospacing="0"/>
        <w:jc w:val="both"/>
        <w:rPr>
          <w:rFonts w:asciiTheme="minorHAnsi" w:hAnsiTheme="minorHAnsi" w:cstheme="minorHAnsi"/>
          <w:bCs/>
          <w:color w:val="0070C0"/>
          <w:sz w:val="22"/>
          <w:szCs w:val="22"/>
          <w:lang w:val="ro-RO"/>
        </w:rPr>
      </w:pPr>
      <w:r w:rsidRPr="00B41AE1">
        <w:rPr>
          <w:rFonts w:asciiTheme="minorHAnsi" w:hAnsiTheme="minorHAnsi" w:cstheme="minorHAnsi"/>
          <w:bCs/>
          <w:color w:val="0070C0"/>
          <w:sz w:val="22"/>
          <w:szCs w:val="22"/>
          <w:lang w:val="ro-RO"/>
        </w:rPr>
        <w:t>[Insert – Page Break]</w:t>
      </w:r>
      <w:r w:rsidRPr="00B41AE1">
        <w:rPr>
          <w:rFonts w:asciiTheme="minorHAnsi" w:hAnsiTheme="minorHAnsi" w:cstheme="minorHAnsi"/>
          <w:bCs/>
          <w:sz w:val="22"/>
          <w:szCs w:val="22"/>
          <w:lang w:val="ro-RO"/>
        </w:rPr>
        <w:t xml:space="preserve"> </w:t>
      </w:r>
      <w:r w:rsidRPr="00B41AE1">
        <w:rPr>
          <w:rFonts w:asciiTheme="minorHAnsi" w:hAnsiTheme="minorHAnsi" w:cstheme="minorHAnsi"/>
          <w:b/>
          <w:bCs/>
          <w:sz w:val="22"/>
          <w:szCs w:val="22"/>
          <w:lang w:val="ro-RO"/>
        </w:rPr>
        <w:t>Cuprins</w:t>
      </w:r>
      <w:r w:rsidRPr="00B41AE1">
        <w:rPr>
          <w:rFonts w:asciiTheme="minorHAnsi" w:hAnsiTheme="minorHAnsi" w:cstheme="minorHAnsi"/>
          <w:bCs/>
          <w:sz w:val="22"/>
          <w:szCs w:val="22"/>
          <w:lang w:val="ro-RO"/>
        </w:rPr>
        <w:t xml:space="preserve"> </w:t>
      </w:r>
      <w:r w:rsidRPr="00B41AE1">
        <w:rPr>
          <w:rFonts w:asciiTheme="minorHAnsi" w:hAnsiTheme="minorHAnsi" w:cstheme="minorHAnsi"/>
          <w:bCs/>
          <w:color w:val="0070C0"/>
          <w:sz w:val="22"/>
          <w:szCs w:val="22"/>
          <w:lang w:val="ro-RO"/>
        </w:rPr>
        <w:t>[Arial Black, 20]</w:t>
      </w:r>
    </w:p>
    <w:p w:rsidR="00B41AE1" w:rsidRPr="00B41AE1" w:rsidRDefault="00B41AE1" w:rsidP="00B41AE1">
      <w:pPr>
        <w:pStyle w:val="textbold"/>
        <w:spacing w:before="0" w:beforeAutospacing="0" w:after="0" w:afterAutospacing="0"/>
        <w:jc w:val="both"/>
        <w:rPr>
          <w:rFonts w:asciiTheme="minorHAnsi" w:hAnsiTheme="minorHAnsi" w:cstheme="minorHAnsi"/>
          <w:bCs/>
          <w:sz w:val="22"/>
          <w:szCs w:val="22"/>
          <w:lang w:val="ro-RO"/>
        </w:rPr>
      </w:pPr>
      <w:r w:rsidRPr="00B41AE1">
        <w:rPr>
          <w:rFonts w:asciiTheme="minorHAnsi" w:hAnsiTheme="minorHAnsi" w:cstheme="minorHAnsi"/>
          <w:bCs/>
          <w:color w:val="0070C0"/>
          <w:sz w:val="22"/>
          <w:szCs w:val="22"/>
          <w:lang w:val="ro-RO"/>
        </w:rPr>
        <w:t>[Insert – Page Break]</w:t>
      </w:r>
      <w:r w:rsidRPr="00B41AE1">
        <w:rPr>
          <w:rFonts w:asciiTheme="minorHAnsi" w:hAnsiTheme="minorHAnsi" w:cstheme="minorHAnsi"/>
          <w:bCs/>
          <w:sz w:val="22"/>
          <w:szCs w:val="22"/>
          <w:lang w:val="ro-RO"/>
        </w:rPr>
        <w:t xml:space="preserve"> </w:t>
      </w:r>
      <w:r w:rsidRPr="00B41AE1">
        <w:rPr>
          <w:rFonts w:asciiTheme="minorHAnsi" w:hAnsiTheme="minorHAnsi" w:cstheme="minorHAnsi"/>
          <w:b/>
          <w:bCs/>
          <w:sz w:val="22"/>
          <w:szCs w:val="22"/>
          <w:lang w:val="ro-RO"/>
        </w:rPr>
        <w:t>Definiţii</w:t>
      </w:r>
      <w:r w:rsidRPr="00B41AE1">
        <w:rPr>
          <w:rFonts w:asciiTheme="minorHAnsi" w:hAnsiTheme="minorHAnsi" w:cstheme="minorHAnsi"/>
          <w:bCs/>
          <w:sz w:val="22"/>
          <w:szCs w:val="22"/>
          <w:lang w:val="ro-RO"/>
        </w:rPr>
        <w:t xml:space="preserve"> </w:t>
      </w:r>
      <w:r w:rsidRPr="00B41AE1">
        <w:rPr>
          <w:rFonts w:asciiTheme="minorHAnsi" w:hAnsiTheme="minorHAnsi" w:cstheme="minorHAnsi"/>
          <w:bCs/>
          <w:color w:val="0070C0"/>
          <w:sz w:val="22"/>
          <w:szCs w:val="22"/>
          <w:lang w:val="ro-RO"/>
        </w:rPr>
        <w:t>[Home – Styles – Heading 1]</w:t>
      </w:r>
    </w:p>
    <w:p w:rsidR="00B41AE1" w:rsidRPr="00B41AE1" w:rsidRDefault="00B41AE1" w:rsidP="00B41AE1">
      <w:pPr>
        <w:spacing w:after="0" w:line="240" w:lineRule="auto"/>
        <w:jc w:val="both"/>
        <w:rPr>
          <w:rFonts w:asciiTheme="minorHAnsi" w:hAnsiTheme="minorHAnsi" w:cstheme="minorHAnsi"/>
          <w:lang w:val="ro-RO"/>
        </w:rPr>
      </w:pPr>
      <w:r w:rsidRPr="00B41AE1">
        <w:rPr>
          <w:rFonts w:asciiTheme="minorHAnsi" w:hAnsiTheme="minorHAnsi" w:cstheme="minorHAnsi"/>
          <w:lang w:val="ro-RO"/>
        </w:rPr>
        <w:t>Variabila = caracteristică care poate prezenta variaţie de la un element la altul al unei colectivităţi;</w:t>
      </w:r>
    </w:p>
    <w:p w:rsidR="00B41AE1" w:rsidRPr="00B41AE1" w:rsidRDefault="00B41AE1" w:rsidP="00B41AE1">
      <w:pPr>
        <w:spacing w:after="0" w:line="240" w:lineRule="auto"/>
        <w:jc w:val="both"/>
        <w:rPr>
          <w:rFonts w:asciiTheme="minorHAnsi" w:hAnsiTheme="minorHAnsi" w:cstheme="minorHAnsi"/>
          <w:lang w:val="ro-RO"/>
        </w:rPr>
      </w:pPr>
      <w:r w:rsidRPr="00B41AE1">
        <w:rPr>
          <w:rFonts w:asciiTheme="minorHAnsi" w:hAnsiTheme="minorHAnsi" w:cstheme="minorHAnsi"/>
          <w:lang w:val="ro-RO"/>
        </w:rPr>
        <w:t>Datele statistice</w:t>
      </w:r>
      <w:r w:rsidR="00BD24F8">
        <w:rPr>
          <w:rFonts w:asciiTheme="minorHAnsi" w:hAnsiTheme="minorHAnsi" w:cstheme="minorHAnsi"/>
          <w:lang w:val="ro-RO"/>
        </w:rPr>
        <w:t xml:space="preserve"> </w:t>
      </w:r>
      <w:r w:rsidRPr="00B41AE1">
        <w:rPr>
          <w:rFonts w:asciiTheme="minorHAnsi" w:hAnsiTheme="minorHAnsi" w:cstheme="minorHAnsi"/>
          <w:lang w:val="ro-RO"/>
        </w:rPr>
        <w:t>= valorile observate şi înregistrate ale unei variabile statistice</w:t>
      </w:r>
    </w:p>
    <w:p w:rsidR="00B41AE1" w:rsidRPr="00B41AE1" w:rsidRDefault="00B41AE1" w:rsidP="00B41AE1">
      <w:pPr>
        <w:spacing w:after="0" w:line="240" w:lineRule="auto"/>
        <w:jc w:val="both"/>
        <w:rPr>
          <w:rFonts w:asciiTheme="minorHAnsi" w:hAnsiTheme="minorHAnsi" w:cstheme="minorHAnsi"/>
          <w:lang w:val="ro-RO"/>
        </w:rPr>
      </w:pPr>
      <w:r w:rsidRPr="00B41AE1">
        <w:rPr>
          <w:rFonts w:asciiTheme="minorHAnsi" w:hAnsiTheme="minorHAnsi" w:cstheme="minorHAnsi"/>
          <w:lang w:val="ro-RO"/>
        </w:rPr>
        <w:t>Informaţiile statistice = rezultă din prelucrarea şi analiza datelor statistice</w:t>
      </w:r>
    </w:p>
    <w:p w:rsidR="00B41AE1" w:rsidRPr="00B41AE1" w:rsidRDefault="00B41AE1" w:rsidP="00B41AE1">
      <w:pPr>
        <w:spacing w:after="0" w:line="240" w:lineRule="auto"/>
        <w:ind w:left="284" w:hanging="284"/>
        <w:jc w:val="both"/>
        <w:rPr>
          <w:rFonts w:asciiTheme="minorHAnsi" w:hAnsiTheme="minorHAnsi" w:cstheme="minorHAnsi"/>
          <w:lang w:val="ro-RO"/>
        </w:rPr>
      </w:pPr>
      <w:r w:rsidRPr="00B41AE1">
        <w:rPr>
          <w:rFonts w:asciiTheme="minorHAnsi" w:hAnsiTheme="minorHAnsi" w:cstheme="minorHAnsi"/>
          <w:bCs/>
          <w:color w:val="0070C0"/>
          <w:lang w:val="ro-RO"/>
        </w:rPr>
        <w:t>[Insert – Page Break]</w:t>
      </w:r>
      <w:r w:rsidRPr="00B41AE1">
        <w:rPr>
          <w:rFonts w:asciiTheme="minorHAnsi" w:hAnsiTheme="minorHAnsi" w:cstheme="minorHAnsi"/>
          <w:bCs/>
          <w:lang w:val="ro-RO"/>
        </w:rPr>
        <w:t xml:space="preserve"> </w:t>
      </w:r>
      <w:r w:rsidRPr="00B41AE1">
        <w:rPr>
          <w:rFonts w:asciiTheme="minorHAnsi" w:hAnsiTheme="minorHAnsi" w:cstheme="minorHAnsi"/>
          <w:b/>
          <w:lang w:val="ro-RO"/>
        </w:rPr>
        <w:t xml:space="preserve">Variabilele statistice </w:t>
      </w:r>
      <w:r w:rsidRPr="00B41AE1">
        <w:rPr>
          <w:rFonts w:asciiTheme="minorHAnsi" w:hAnsiTheme="minorHAnsi" w:cstheme="minorHAnsi"/>
          <w:bCs/>
          <w:color w:val="0070C0"/>
          <w:lang w:val="ro-RO"/>
        </w:rPr>
        <w:t>[Home – Styles – Heading 1]</w:t>
      </w:r>
    </w:p>
    <w:p w:rsidR="00B41AE1" w:rsidRPr="00B41AE1" w:rsidRDefault="00B41AE1" w:rsidP="00B41AE1">
      <w:pPr>
        <w:spacing w:after="0" w:line="240" w:lineRule="auto"/>
        <w:ind w:left="284" w:hanging="284"/>
        <w:jc w:val="both"/>
        <w:rPr>
          <w:rFonts w:asciiTheme="minorHAnsi" w:hAnsiTheme="minorHAnsi" w:cstheme="minorHAnsi"/>
          <w:lang w:val="ro-RO"/>
        </w:rPr>
      </w:pPr>
      <w:r w:rsidRPr="00B41AE1">
        <w:rPr>
          <w:rFonts w:asciiTheme="minorHAnsi" w:hAnsiTheme="minorHAnsi" w:cstheme="minorHAnsi"/>
          <w:lang w:val="ro-RO"/>
        </w:rPr>
        <w:t>Clasificarea variabilelor statistice se poate face:</w:t>
      </w:r>
    </w:p>
    <w:p w:rsidR="00B41AE1" w:rsidRPr="00B41AE1" w:rsidRDefault="00B41AE1" w:rsidP="00B41AE1">
      <w:pPr>
        <w:spacing w:after="0" w:line="240" w:lineRule="auto"/>
        <w:ind w:left="284" w:hanging="284"/>
        <w:jc w:val="both"/>
        <w:rPr>
          <w:rFonts w:asciiTheme="minorHAnsi" w:hAnsiTheme="minorHAnsi" w:cstheme="minorHAnsi"/>
          <w:color w:val="0070C0"/>
          <w:lang w:val="ro-RO"/>
        </w:rPr>
      </w:pPr>
      <w:r w:rsidRPr="00B41AE1">
        <w:rPr>
          <w:rFonts w:asciiTheme="minorHAnsi" w:hAnsiTheme="minorHAnsi" w:cstheme="minorHAnsi"/>
          <w:lang w:val="ro-RO"/>
        </w:rPr>
        <w:t>După modul de exprimare</w:t>
      </w:r>
      <w:r w:rsidRPr="00B41AE1">
        <w:rPr>
          <w:rFonts w:asciiTheme="minorHAnsi" w:hAnsiTheme="minorHAnsi" w:cstheme="minorHAnsi"/>
          <w:color w:val="0070C0"/>
          <w:lang w:val="ro-RO"/>
        </w:rPr>
        <w:t xml:space="preserve"> [Bullet list]</w:t>
      </w:r>
    </w:p>
    <w:p w:rsidR="00B41AE1" w:rsidRPr="00B41AE1" w:rsidRDefault="00B41AE1" w:rsidP="00B41AE1">
      <w:pPr>
        <w:spacing w:after="0" w:line="240" w:lineRule="auto"/>
        <w:ind w:left="284" w:hanging="284"/>
        <w:jc w:val="both"/>
        <w:rPr>
          <w:rFonts w:asciiTheme="minorHAnsi" w:hAnsiTheme="minorHAnsi" w:cstheme="minorHAnsi"/>
          <w:lang w:val="ro-RO"/>
        </w:rPr>
      </w:pPr>
      <w:r w:rsidRPr="00B41AE1">
        <w:rPr>
          <w:rFonts w:asciiTheme="minorHAnsi" w:hAnsiTheme="minorHAnsi" w:cstheme="minorHAnsi"/>
          <w:lang w:val="ro-RO"/>
        </w:rPr>
        <w:t xml:space="preserve">După cardinalul mulţimii „valorilor” asociate variabilei  </w:t>
      </w:r>
      <w:r w:rsidRPr="00B41AE1">
        <w:rPr>
          <w:rFonts w:asciiTheme="minorHAnsi" w:hAnsiTheme="minorHAnsi" w:cstheme="minorHAnsi"/>
          <w:color w:val="0070C0"/>
          <w:lang w:val="ro-RO"/>
        </w:rPr>
        <w:t>[Bullet list]</w:t>
      </w:r>
    </w:p>
    <w:p w:rsidR="00B41AE1" w:rsidRPr="00B41AE1" w:rsidRDefault="00B41AE1" w:rsidP="00B41AE1">
      <w:pPr>
        <w:spacing w:after="0" w:line="240" w:lineRule="auto"/>
        <w:ind w:left="284" w:hanging="284"/>
        <w:jc w:val="both"/>
        <w:rPr>
          <w:rFonts w:asciiTheme="minorHAnsi" w:hAnsiTheme="minorHAnsi" w:cstheme="minorHAnsi"/>
          <w:lang w:val="ro-RO"/>
        </w:rPr>
      </w:pPr>
      <w:r w:rsidRPr="00B41AE1">
        <w:rPr>
          <w:rFonts w:asciiTheme="minorHAnsi" w:hAnsiTheme="minorHAnsi" w:cstheme="minorHAnsi"/>
          <w:lang w:val="ro-RO"/>
        </w:rPr>
        <w:t xml:space="preserve">După tipul scalei de măsurare </w:t>
      </w:r>
      <w:r w:rsidRPr="00B41AE1">
        <w:rPr>
          <w:rFonts w:asciiTheme="minorHAnsi" w:hAnsiTheme="minorHAnsi" w:cstheme="minorHAnsi"/>
          <w:color w:val="0070C0"/>
          <w:lang w:val="ro-RO"/>
        </w:rPr>
        <w:t>[Bullet list]</w:t>
      </w:r>
    </w:p>
    <w:p w:rsidR="00B41AE1" w:rsidRPr="00B41AE1" w:rsidRDefault="00B41AE1" w:rsidP="00B41AE1">
      <w:pPr>
        <w:pStyle w:val="textbold"/>
        <w:spacing w:before="0" w:beforeAutospacing="0" w:after="0" w:afterAutospacing="0"/>
        <w:jc w:val="both"/>
        <w:rPr>
          <w:rFonts w:asciiTheme="minorHAnsi" w:hAnsiTheme="minorHAnsi" w:cstheme="minorHAnsi"/>
          <w:sz w:val="22"/>
          <w:szCs w:val="22"/>
          <w:lang w:val="ro-RO"/>
        </w:rPr>
      </w:pPr>
      <w:r w:rsidRPr="00B41AE1">
        <w:rPr>
          <w:rFonts w:asciiTheme="minorHAnsi" w:hAnsiTheme="minorHAnsi" w:cstheme="minorHAnsi"/>
          <w:color w:val="0070C0"/>
          <w:sz w:val="22"/>
          <w:szCs w:val="22"/>
          <w:lang w:val="ro-RO"/>
        </w:rPr>
        <w:t xml:space="preserve">[Numbered List] </w:t>
      </w:r>
      <w:r w:rsidRPr="00B41AE1">
        <w:rPr>
          <w:rFonts w:asciiTheme="minorHAnsi" w:hAnsiTheme="minorHAnsi" w:cstheme="minorHAnsi"/>
          <w:sz w:val="22"/>
          <w:szCs w:val="22"/>
          <w:lang w:val="ro-RO"/>
        </w:rPr>
        <w:t xml:space="preserve">După modul de exprimare </w:t>
      </w:r>
      <w:r w:rsidRPr="00B41AE1">
        <w:rPr>
          <w:rFonts w:asciiTheme="minorHAnsi" w:hAnsiTheme="minorHAnsi" w:cstheme="minorHAnsi"/>
          <w:bCs/>
          <w:color w:val="0070C0"/>
          <w:sz w:val="22"/>
          <w:szCs w:val="22"/>
          <w:lang w:val="ro-RO"/>
        </w:rPr>
        <w:t>[Times New Roman, 12, Bold]</w:t>
      </w:r>
      <w:r w:rsidRPr="00B41AE1">
        <w:rPr>
          <w:rFonts w:asciiTheme="minorHAnsi" w:hAnsiTheme="minorHAnsi" w:cstheme="minorHAnsi"/>
          <w:sz w:val="22"/>
          <w:szCs w:val="22"/>
          <w:lang w:val="ro-RO"/>
        </w:rPr>
        <w:t xml:space="preserve"> există variabile calitative şi variabile cantitative. </w:t>
      </w:r>
    </w:p>
    <w:p w:rsidR="00B41AE1" w:rsidRPr="00B41AE1" w:rsidRDefault="00B41AE1" w:rsidP="00B41AE1">
      <w:pPr>
        <w:spacing w:after="0" w:line="240" w:lineRule="auto"/>
        <w:jc w:val="both"/>
        <w:rPr>
          <w:rFonts w:asciiTheme="minorHAnsi" w:hAnsiTheme="minorHAnsi" w:cstheme="minorHAnsi"/>
          <w:lang w:val="ro-RO"/>
        </w:rPr>
      </w:pPr>
      <w:r w:rsidRPr="00B41AE1">
        <w:rPr>
          <w:rFonts w:asciiTheme="minorHAnsi" w:hAnsiTheme="minorHAnsi" w:cstheme="minorHAnsi"/>
          <w:lang w:val="ro-RO"/>
        </w:rPr>
        <w:t xml:space="preserve">Variabilele calitative sunt exprimate prin cuvinte sau coduri numerice care desemnează apartenenţa la </w:t>
      </w:r>
      <w:r w:rsidRPr="00B41AE1">
        <w:rPr>
          <w:rFonts w:asciiTheme="minorHAnsi" w:hAnsiTheme="minorHAnsi" w:cstheme="minorHAnsi"/>
          <w:b/>
          <w:lang w:val="ro-RO"/>
        </w:rPr>
        <w:t>o</w:t>
      </w:r>
      <w:r w:rsidRPr="00B41AE1">
        <w:rPr>
          <w:rFonts w:asciiTheme="minorHAnsi" w:hAnsiTheme="minorHAnsi" w:cstheme="minorHAnsi"/>
          <w:lang w:val="ro-RO"/>
        </w:rPr>
        <w:t xml:space="preserve"> </w:t>
      </w:r>
      <w:r w:rsidRPr="00B41AE1">
        <w:rPr>
          <w:rFonts w:asciiTheme="minorHAnsi" w:hAnsiTheme="minorHAnsi" w:cstheme="minorHAnsi"/>
          <w:b/>
          <w:lang w:val="ro-RO"/>
        </w:rPr>
        <w:t xml:space="preserve">categorie </w:t>
      </w:r>
      <w:r w:rsidRPr="00B41AE1">
        <w:rPr>
          <w:rFonts w:asciiTheme="minorHAnsi" w:hAnsiTheme="minorHAnsi" w:cstheme="minorHAnsi"/>
          <w:lang w:val="ro-RO"/>
        </w:rPr>
        <w:t xml:space="preserve">sau </w:t>
      </w:r>
      <w:r w:rsidRPr="00B41AE1">
        <w:rPr>
          <w:rFonts w:asciiTheme="minorHAnsi" w:hAnsiTheme="minorHAnsi" w:cstheme="minorHAnsi"/>
          <w:b/>
          <w:lang w:val="ro-RO"/>
        </w:rPr>
        <w:t>o modalitate</w:t>
      </w:r>
      <w:r w:rsidRPr="00B41AE1">
        <w:rPr>
          <w:rFonts w:asciiTheme="minorHAnsi" w:hAnsiTheme="minorHAnsi" w:cstheme="minorHAnsi"/>
          <w:lang w:val="ro-RO"/>
        </w:rPr>
        <w:t xml:space="preserve"> dintr-o mulţime finită de observaţii a unităţilor statistice în timp ce variabile cantitative sunt exprimate numeric şi sunt rezultatul unei măsurători sau numărători.</w:t>
      </w:r>
    </w:p>
    <w:p w:rsidR="00B41AE1" w:rsidRPr="00B41AE1" w:rsidRDefault="00B41AE1" w:rsidP="00B41AE1">
      <w:pPr>
        <w:spacing w:after="0" w:line="240" w:lineRule="auto"/>
        <w:jc w:val="both"/>
        <w:rPr>
          <w:rFonts w:asciiTheme="minorHAnsi" w:hAnsiTheme="minorHAnsi" w:cstheme="minorHAnsi"/>
          <w:lang w:val="ro-RO"/>
        </w:rPr>
      </w:pPr>
      <w:r w:rsidRPr="00B41AE1">
        <w:rPr>
          <w:rFonts w:asciiTheme="minorHAnsi" w:hAnsiTheme="minorHAnsi" w:cstheme="minorHAnsi"/>
          <w:color w:val="0070C0"/>
          <w:lang w:val="ro-RO"/>
        </w:rPr>
        <w:t xml:space="preserve">[Numbered List] </w:t>
      </w:r>
      <w:r w:rsidRPr="00B41AE1">
        <w:rPr>
          <w:rFonts w:asciiTheme="minorHAnsi" w:hAnsiTheme="minorHAnsi" w:cstheme="minorHAnsi"/>
          <w:lang w:val="ro-RO"/>
        </w:rPr>
        <w:t xml:space="preserve">După cardinalul mulţimii observaţiilor (valorilor) </w:t>
      </w:r>
      <w:r w:rsidRPr="00B41AE1">
        <w:rPr>
          <w:rFonts w:asciiTheme="minorHAnsi" w:hAnsiTheme="minorHAnsi" w:cstheme="minorHAnsi"/>
          <w:color w:val="0070C0"/>
          <w:lang w:val="ro-RO"/>
        </w:rPr>
        <w:t>[</w:t>
      </w:r>
      <w:r w:rsidRPr="00B41AE1">
        <w:rPr>
          <w:rFonts w:asciiTheme="minorHAnsi" w:hAnsiTheme="minorHAnsi" w:cstheme="minorHAnsi"/>
          <w:bCs/>
          <w:color w:val="0070C0"/>
          <w:lang w:val="ro-RO"/>
        </w:rPr>
        <w:t>Times New Roman, 12, Bold]</w:t>
      </w:r>
      <w:r w:rsidRPr="00B41AE1">
        <w:rPr>
          <w:rFonts w:asciiTheme="minorHAnsi" w:hAnsiTheme="minorHAnsi" w:cstheme="minorHAnsi"/>
          <w:color w:val="0070C0"/>
          <w:lang w:val="ro-RO"/>
        </w:rPr>
        <w:t xml:space="preserve"> </w:t>
      </w:r>
      <w:r w:rsidRPr="00B41AE1">
        <w:rPr>
          <w:rFonts w:asciiTheme="minorHAnsi" w:hAnsiTheme="minorHAnsi" w:cstheme="minorHAnsi"/>
          <w:lang w:val="ro-RO"/>
        </w:rPr>
        <w:t>există:</w:t>
      </w:r>
    </w:p>
    <w:p w:rsidR="00B41AE1" w:rsidRPr="00B41AE1" w:rsidRDefault="00B41AE1" w:rsidP="00B41AE1">
      <w:pPr>
        <w:spacing w:after="0" w:line="240" w:lineRule="auto"/>
        <w:jc w:val="both"/>
        <w:rPr>
          <w:rFonts w:asciiTheme="minorHAnsi" w:hAnsiTheme="minorHAnsi" w:cstheme="minorHAnsi"/>
          <w:lang w:val="ro-RO"/>
        </w:rPr>
      </w:pPr>
      <w:r w:rsidRPr="00B41AE1">
        <w:rPr>
          <w:rFonts w:asciiTheme="minorHAnsi" w:hAnsiTheme="minorHAnsi" w:cstheme="minorHAnsi"/>
          <w:color w:val="0070C0"/>
          <w:lang w:val="ro-RO"/>
        </w:rPr>
        <w:t xml:space="preserve">[Bulleted List] </w:t>
      </w:r>
      <w:r w:rsidRPr="00B41AE1">
        <w:rPr>
          <w:rFonts w:asciiTheme="minorHAnsi" w:hAnsiTheme="minorHAnsi" w:cstheme="minorHAnsi"/>
          <w:lang w:val="ro-RO"/>
        </w:rPr>
        <w:t>Variabile binare sau dihotomiale</w:t>
      </w:r>
      <w:r w:rsidRPr="00B41AE1">
        <w:rPr>
          <w:rFonts w:asciiTheme="minorHAnsi" w:hAnsiTheme="minorHAnsi" w:cstheme="minorHAnsi"/>
          <w:color w:val="0070C0"/>
          <w:lang w:val="ro-RO"/>
        </w:rPr>
        <w:t xml:space="preserve"> [</w:t>
      </w:r>
      <w:r w:rsidRPr="00B41AE1">
        <w:rPr>
          <w:rFonts w:asciiTheme="minorHAnsi" w:hAnsiTheme="minorHAnsi" w:cstheme="minorHAnsi"/>
          <w:bCs/>
          <w:color w:val="0070C0"/>
          <w:lang w:val="ro-RO"/>
        </w:rPr>
        <w:t>Times New Roman, 11, Italic</w:t>
      </w:r>
      <w:r w:rsidRPr="00B41AE1">
        <w:rPr>
          <w:rFonts w:asciiTheme="minorHAnsi" w:hAnsiTheme="minorHAnsi" w:cstheme="minorHAnsi"/>
          <w:color w:val="0070C0"/>
          <w:lang w:val="ro-RO"/>
        </w:rPr>
        <w:t>].</w:t>
      </w:r>
      <w:r w:rsidRPr="00B41AE1">
        <w:rPr>
          <w:rFonts w:asciiTheme="minorHAnsi" w:hAnsiTheme="minorHAnsi" w:cstheme="minorHAnsi"/>
          <w:lang w:val="ro-RO"/>
        </w:rPr>
        <w:t xml:space="preserve"> </w:t>
      </w:r>
    </w:p>
    <w:p w:rsidR="00B41AE1" w:rsidRPr="00B41AE1" w:rsidRDefault="00B41AE1" w:rsidP="00B41AE1">
      <w:pPr>
        <w:spacing w:after="0" w:line="240" w:lineRule="auto"/>
        <w:jc w:val="both"/>
        <w:rPr>
          <w:rFonts w:asciiTheme="minorHAnsi" w:hAnsiTheme="minorHAnsi" w:cstheme="minorHAnsi"/>
          <w:lang w:val="ro-RO"/>
        </w:rPr>
      </w:pPr>
      <w:r w:rsidRPr="00B41AE1">
        <w:rPr>
          <w:rFonts w:asciiTheme="minorHAnsi" w:hAnsiTheme="minorHAnsi" w:cstheme="minorHAnsi"/>
          <w:lang w:val="ro-RO"/>
        </w:rPr>
        <w:t>În cazul acestora, mulţimea lor de valori este compusă doar din două valori numerice, de exemplu {0,1} sau două modalităţi, de exemplu {pozitiv,negativ} sau {urban, rural}.</w:t>
      </w:r>
    </w:p>
    <w:p w:rsidR="00B41AE1" w:rsidRPr="00B41AE1" w:rsidRDefault="00B41AE1" w:rsidP="00B41AE1">
      <w:pPr>
        <w:spacing w:after="0" w:line="240" w:lineRule="auto"/>
        <w:jc w:val="both"/>
        <w:rPr>
          <w:rFonts w:asciiTheme="minorHAnsi" w:hAnsiTheme="minorHAnsi" w:cstheme="minorHAnsi"/>
          <w:lang w:val="ro-RO"/>
        </w:rPr>
      </w:pPr>
      <w:r w:rsidRPr="00B41AE1">
        <w:rPr>
          <w:rFonts w:asciiTheme="minorHAnsi" w:hAnsiTheme="minorHAnsi" w:cstheme="minorHAnsi"/>
          <w:color w:val="0070C0"/>
          <w:lang w:val="ro-RO"/>
        </w:rPr>
        <w:t xml:space="preserve">[Bulleted List] </w:t>
      </w:r>
      <w:r w:rsidRPr="00B41AE1">
        <w:rPr>
          <w:rFonts w:asciiTheme="minorHAnsi" w:hAnsiTheme="minorHAnsi" w:cstheme="minorHAnsi"/>
          <w:lang w:val="ro-RO"/>
        </w:rPr>
        <w:t>Variabile discrete sau discontinue (=cu un număr finit de valori numerice)</w:t>
      </w:r>
      <w:r w:rsidRPr="00B41AE1">
        <w:rPr>
          <w:rFonts w:asciiTheme="minorHAnsi" w:hAnsiTheme="minorHAnsi" w:cstheme="minorHAnsi"/>
          <w:i/>
          <w:lang w:val="ro-RO"/>
        </w:rPr>
        <w:t xml:space="preserve"> </w:t>
      </w:r>
      <w:r w:rsidRPr="00B41AE1">
        <w:rPr>
          <w:rFonts w:asciiTheme="minorHAnsi" w:hAnsiTheme="minorHAnsi" w:cstheme="minorHAnsi"/>
          <w:color w:val="0070C0"/>
          <w:lang w:val="ro-RO"/>
        </w:rPr>
        <w:t>[</w:t>
      </w:r>
      <w:r w:rsidRPr="00B41AE1">
        <w:rPr>
          <w:rFonts w:asciiTheme="minorHAnsi" w:hAnsiTheme="minorHAnsi" w:cstheme="minorHAnsi"/>
          <w:bCs/>
          <w:color w:val="0070C0"/>
          <w:lang w:val="ro-RO"/>
        </w:rPr>
        <w:t>Times New Roman, 11, Italic</w:t>
      </w:r>
      <w:r w:rsidRPr="00B41AE1">
        <w:rPr>
          <w:rFonts w:asciiTheme="minorHAnsi" w:hAnsiTheme="minorHAnsi" w:cstheme="minorHAnsi"/>
          <w:color w:val="0070C0"/>
          <w:lang w:val="ro-RO"/>
        </w:rPr>
        <w:t>].</w:t>
      </w:r>
      <w:r w:rsidRPr="00B41AE1">
        <w:rPr>
          <w:rFonts w:asciiTheme="minorHAnsi" w:hAnsiTheme="minorHAnsi" w:cstheme="minorHAnsi"/>
          <w:lang w:val="ro-RO"/>
        </w:rPr>
        <w:t xml:space="preserve"> </w:t>
      </w:r>
    </w:p>
    <w:p w:rsidR="00B41AE1" w:rsidRPr="00B41AE1" w:rsidRDefault="00B41AE1" w:rsidP="00B41AE1">
      <w:pPr>
        <w:spacing w:after="0" w:line="240" w:lineRule="auto"/>
        <w:jc w:val="both"/>
        <w:rPr>
          <w:rFonts w:asciiTheme="minorHAnsi" w:hAnsiTheme="minorHAnsi" w:cstheme="minorHAnsi"/>
          <w:lang w:val="ro-RO"/>
        </w:rPr>
      </w:pPr>
      <w:r w:rsidRPr="00B41AE1">
        <w:rPr>
          <w:rFonts w:asciiTheme="minorHAnsi" w:hAnsiTheme="minorHAnsi" w:cstheme="minorHAnsi"/>
          <w:lang w:val="ro-RO"/>
        </w:rPr>
        <w:t xml:space="preserve"> În această categorie se încadrează toate variabilele calitative pentru care mulţimea valorilor este formată dintr-un număr finit de elemente, precum şi variabilele cantitative discrete pentru care mulţimea valorilor este echivalentă cu mulţimea numerelor naturale sau întregi.</w:t>
      </w:r>
    </w:p>
    <w:p w:rsidR="00B41AE1" w:rsidRPr="00B41AE1" w:rsidRDefault="00B41AE1" w:rsidP="00B41AE1">
      <w:pPr>
        <w:spacing w:after="0" w:line="240" w:lineRule="auto"/>
        <w:jc w:val="both"/>
        <w:rPr>
          <w:rFonts w:asciiTheme="minorHAnsi" w:hAnsiTheme="minorHAnsi" w:cstheme="minorHAnsi"/>
          <w:lang w:val="ro-RO"/>
        </w:rPr>
      </w:pPr>
      <w:r w:rsidRPr="00B41AE1">
        <w:rPr>
          <w:rFonts w:asciiTheme="minorHAnsi" w:hAnsiTheme="minorHAnsi" w:cstheme="minorHAnsi"/>
          <w:color w:val="0070C0"/>
          <w:lang w:val="ro-RO"/>
        </w:rPr>
        <w:t xml:space="preserve">[Bulleted List] </w:t>
      </w:r>
      <w:r w:rsidRPr="00B41AE1">
        <w:rPr>
          <w:rFonts w:asciiTheme="minorHAnsi" w:hAnsiTheme="minorHAnsi" w:cstheme="minorHAnsi"/>
          <w:lang w:val="ro-RO"/>
        </w:rPr>
        <w:t>Variabile continue</w:t>
      </w:r>
      <w:r w:rsidRPr="00B41AE1">
        <w:rPr>
          <w:rFonts w:asciiTheme="minorHAnsi" w:hAnsiTheme="minorHAnsi" w:cstheme="minorHAnsi"/>
          <w:i/>
          <w:lang w:val="ro-RO"/>
        </w:rPr>
        <w:t xml:space="preserve"> </w:t>
      </w:r>
      <w:r w:rsidRPr="00B41AE1">
        <w:rPr>
          <w:rFonts w:asciiTheme="minorHAnsi" w:hAnsiTheme="minorHAnsi" w:cstheme="minorHAnsi"/>
          <w:color w:val="0070C0"/>
          <w:lang w:val="ro-RO"/>
        </w:rPr>
        <w:t>[</w:t>
      </w:r>
      <w:r w:rsidRPr="00B41AE1">
        <w:rPr>
          <w:rFonts w:asciiTheme="minorHAnsi" w:hAnsiTheme="minorHAnsi" w:cstheme="minorHAnsi"/>
          <w:bCs/>
          <w:color w:val="0070C0"/>
          <w:lang w:val="ro-RO"/>
        </w:rPr>
        <w:t>Times New Roman, 11, Italic</w:t>
      </w:r>
      <w:r w:rsidRPr="00B41AE1">
        <w:rPr>
          <w:rFonts w:asciiTheme="minorHAnsi" w:hAnsiTheme="minorHAnsi" w:cstheme="minorHAnsi"/>
          <w:color w:val="0070C0"/>
          <w:lang w:val="ro-RO"/>
        </w:rPr>
        <w:t>].</w:t>
      </w:r>
      <w:r w:rsidRPr="00B41AE1">
        <w:rPr>
          <w:rFonts w:asciiTheme="minorHAnsi" w:hAnsiTheme="minorHAnsi" w:cstheme="minorHAnsi"/>
          <w:lang w:val="ro-RO"/>
        </w:rPr>
        <w:t xml:space="preserve"> </w:t>
      </w:r>
    </w:p>
    <w:p w:rsidR="00B41AE1" w:rsidRPr="00B41AE1" w:rsidRDefault="00B41AE1" w:rsidP="00B41AE1">
      <w:pPr>
        <w:spacing w:after="0" w:line="240" w:lineRule="auto"/>
        <w:jc w:val="both"/>
        <w:rPr>
          <w:rFonts w:asciiTheme="minorHAnsi" w:hAnsiTheme="minorHAnsi" w:cstheme="minorHAnsi"/>
          <w:lang w:val="ro-RO"/>
        </w:rPr>
      </w:pPr>
      <w:r w:rsidRPr="00B41AE1">
        <w:rPr>
          <w:rFonts w:asciiTheme="minorHAnsi" w:hAnsiTheme="minorHAnsi" w:cstheme="minorHAnsi"/>
          <w:lang w:val="ro-RO"/>
        </w:rPr>
        <w:t>În cazul acestora mulţimea specifică a valorilor este un interval de numere reale.</w:t>
      </w:r>
    </w:p>
    <w:p w:rsidR="00B41AE1" w:rsidRPr="00B41AE1" w:rsidRDefault="00B41AE1" w:rsidP="00B41AE1">
      <w:pPr>
        <w:spacing w:after="0" w:line="240" w:lineRule="auto"/>
        <w:jc w:val="both"/>
        <w:rPr>
          <w:rFonts w:asciiTheme="minorHAnsi" w:hAnsiTheme="minorHAnsi" w:cstheme="minorHAnsi"/>
          <w:lang w:val="ro-RO"/>
        </w:rPr>
      </w:pPr>
      <w:r w:rsidRPr="00B41AE1">
        <w:rPr>
          <w:rFonts w:asciiTheme="minorHAnsi" w:hAnsiTheme="minorHAnsi" w:cstheme="minorHAnsi"/>
          <w:color w:val="0070C0"/>
          <w:lang w:val="ro-RO"/>
        </w:rPr>
        <w:t xml:space="preserve">[Numbered List] </w:t>
      </w:r>
      <w:r w:rsidRPr="00B41AE1">
        <w:rPr>
          <w:rFonts w:asciiTheme="minorHAnsi" w:hAnsiTheme="minorHAnsi" w:cstheme="minorHAnsi"/>
          <w:lang w:val="ro-RO"/>
        </w:rPr>
        <w:t xml:space="preserve">După structura algebrică </w:t>
      </w:r>
      <w:r w:rsidRPr="00B41AE1">
        <w:rPr>
          <w:rFonts w:asciiTheme="minorHAnsi" w:hAnsiTheme="minorHAnsi" w:cstheme="minorHAnsi"/>
          <w:color w:val="0070C0"/>
          <w:lang w:val="ro-RO"/>
        </w:rPr>
        <w:t>[</w:t>
      </w:r>
      <w:r w:rsidRPr="00B41AE1">
        <w:rPr>
          <w:rFonts w:asciiTheme="minorHAnsi" w:hAnsiTheme="minorHAnsi" w:cstheme="minorHAnsi"/>
          <w:bCs/>
          <w:color w:val="0070C0"/>
          <w:lang w:val="ro-RO"/>
        </w:rPr>
        <w:t>Times New Roman, 12, Bold]</w:t>
      </w:r>
      <w:r w:rsidRPr="00B41AE1">
        <w:rPr>
          <w:rFonts w:asciiTheme="minorHAnsi" w:hAnsiTheme="minorHAnsi" w:cstheme="minorHAnsi"/>
          <w:color w:val="0070C0"/>
          <w:lang w:val="ro-RO"/>
        </w:rPr>
        <w:t xml:space="preserve"> </w:t>
      </w:r>
      <w:r w:rsidRPr="00B41AE1">
        <w:rPr>
          <w:rFonts w:asciiTheme="minorHAnsi" w:hAnsiTheme="minorHAnsi" w:cstheme="minorHAnsi"/>
          <w:lang w:val="ro-RO"/>
        </w:rPr>
        <w:t>a mulţimii valorilor variabilelor şi după tipul scalei de măsurare [</w:t>
      </w:r>
      <w:r w:rsidRPr="00B41AE1">
        <w:rPr>
          <w:rFonts w:asciiTheme="minorHAnsi" w:hAnsiTheme="minorHAnsi" w:cstheme="minorHAnsi"/>
          <w:color w:val="0070C0"/>
          <w:lang w:val="ro-RO"/>
        </w:rPr>
        <w:t>Stevens SS. On the Theory of Scales of Measurement. Science. 1946; 103(2684):677–80]</w:t>
      </w:r>
      <w:r w:rsidRPr="00B41AE1">
        <w:rPr>
          <w:rFonts w:asciiTheme="minorHAnsi" w:hAnsiTheme="minorHAnsi" w:cstheme="minorHAnsi"/>
          <w:lang w:val="ro-RO"/>
        </w:rPr>
        <w:t>.  există:</w:t>
      </w:r>
    </w:p>
    <w:p w:rsidR="00B41AE1" w:rsidRPr="00B41AE1" w:rsidRDefault="00B41AE1" w:rsidP="00B41AE1">
      <w:pPr>
        <w:spacing w:after="0" w:line="240" w:lineRule="auto"/>
        <w:jc w:val="both"/>
        <w:rPr>
          <w:rFonts w:asciiTheme="minorHAnsi" w:hAnsiTheme="minorHAnsi" w:cstheme="minorHAnsi"/>
          <w:lang w:val="ro-RO"/>
        </w:rPr>
      </w:pPr>
      <w:r w:rsidRPr="00B41AE1">
        <w:rPr>
          <w:rFonts w:asciiTheme="minorHAnsi" w:hAnsiTheme="minorHAnsi" w:cstheme="minorHAnsi"/>
          <w:color w:val="0070C0"/>
          <w:lang w:val="ro-RO"/>
        </w:rPr>
        <w:t xml:space="preserve">[Bulleted List] </w:t>
      </w:r>
      <w:r w:rsidRPr="00B41AE1">
        <w:rPr>
          <w:rFonts w:asciiTheme="minorHAnsi" w:hAnsiTheme="minorHAnsi" w:cstheme="minorHAnsi"/>
          <w:lang w:val="ro-RO"/>
        </w:rPr>
        <w:t xml:space="preserve">Variabilele calitative nominale </w:t>
      </w:r>
      <w:r w:rsidRPr="00B41AE1">
        <w:rPr>
          <w:rFonts w:asciiTheme="minorHAnsi" w:hAnsiTheme="minorHAnsi" w:cstheme="minorHAnsi"/>
          <w:bCs/>
          <w:color w:val="0070C0"/>
          <w:lang w:val="ro-RO"/>
        </w:rPr>
        <w:t>[Arial Black, 12, Italic]</w:t>
      </w:r>
      <w:r w:rsidRPr="00B41AE1">
        <w:rPr>
          <w:rFonts w:asciiTheme="minorHAnsi" w:hAnsiTheme="minorHAnsi" w:cstheme="minorHAnsi"/>
          <w:lang w:val="ro-RO"/>
        </w:rPr>
        <w:t xml:space="preserve"> se caracterizează prin faptul că mulţimea a valorilor variabilei este finită dar nu este înzestrată cu nici o structură algebrică exceptând relaţia de identitate (=) sau  nonidentitate ( ≠ ) care asigură diferenţierea unităţilor şi se măsoară pe o scală nominală.</w:t>
      </w:r>
    </w:p>
    <w:p w:rsidR="00B41AE1" w:rsidRPr="00B41AE1" w:rsidRDefault="00B41AE1" w:rsidP="00B41AE1">
      <w:pPr>
        <w:spacing w:after="0" w:line="240" w:lineRule="auto"/>
        <w:jc w:val="both"/>
        <w:rPr>
          <w:rFonts w:asciiTheme="minorHAnsi" w:hAnsiTheme="minorHAnsi" w:cstheme="minorHAnsi"/>
          <w:lang w:val="ro-RO"/>
        </w:rPr>
      </w:pPr>
      <w:r w:rsidRPr="00B41AE1">
        <w:rPr>
          <w:rFonts w:asciiTheme="minorHAnsi" w:hAnsiTheme="minorHAnsi" w:cstheme="minorHAnsi"/>
          <w:lang w:val="ro-RO"/>
        </w:rPr>
        <w:t xml:space="preserve"> </w:t>
      </w:r>
      <w:r w:rsidRPr="00B41AE1">
        <w:rPr>
          <w:rFonts w:asciiTheme="minorHAnsi" w:hAnsiTheme="minorHAnsi" w:cstheme="minorHAnsi"/>
          <w:color w:val="0070C0"/>
          <w:lang w:val="ro-RO"/>
        </w:rPr>
        <w:t xml:space="preserve">[Bulleted List] </w:t>
      </w:r>
      <w:r w:rsidRPr="00B41AE1">
        <w:rPr>
          <w:rFonts w:asciiTheme="minorHAnsi" w:hAnsiTheme="minorHAnsi" w:cstheme="minorHAnsi"/>
          <w:lang w:val="ro-RO"/>
        </w:rPr>
        <w:t xml:space="preserve">Variabilele calitative ordinale </w:t>
      </w:r>
      <w:r w:rsidRPr="00B41AE1">
        <w:rPr>
          <w:rFonts w:asciiTheme="minorHAnsi" w:hAnsiTheme="minorHAnsi" w:cstheme="minorHAnsi"/>
          <w:bCs/>
          <w:color w:val="0070C0"/>
          <w:lang w:val="ro-RO"/>
        </w:rPr>
        <w:t>[Arial Black, 12, Italic]</w:t>
      </w:r>
      <w:r w:rsidRPr="00B41AE1">
        <w:rPr>
          <w:rFonts w:asciiTheme="minorHAnsi" w:hAnsiTheme="minorHAnsi" w:cstheme="minorHAnsi"/>
          <w:b/>
          <w:bCs/>
          <w:color w:val="0070C0"/>
          <w:lang w:val="ro-RO"/>
        </w:rPr>
        <w:t xml:space="preserve"> </w:t>
      </w:r>
      <w:r w:rsidRPr="00B41AE1">
        <w:rPr>
          <w:rFonts w:asciiTheme="minorHAnsi" w:hAnsiTheme="minorHAnsi" w:cstheme="minorHAnsi"/>
          <w:lang w:val="ro-RO"/>
        </w:rPr>
        <w:t xml:space="preserve">au mulţimea finită a valorilor individuale exprimată prin modalităţi (sau coduri numerice) înzestrată cu o structură de ordine totală (≤ ) ce permite ierarhizarea acestora şi se măsoară pe scala ordinală. </w:t>
      </w:r>
    </w:p>
    <w:p w:rsidR="00B41AE1" w:rsidRPr="00B41AE1" w:rsidRDefault="00B41AE1" w:rsidP="00B41AE1">
      <w:pPr>
        <w:spacing w:after="0" w:line="240" w:lineRule="auto"/>
        <w:jc w:val="both"/>
        <w:rPr>
          <w:rFonts w:asciiTheme="minorHAnsi" w:hAnsiTheme="minorHAnsi" w:cstheme="minorHAnsi"/>
          <w:lang w:val="ro-RO"/>
        </w:rPr>
      </w:pPr>
      <w:r w:rsidRPr="00B41AE1">
        <w:rPr>
          <w:rFonts w:asciiTheme="minorHAnsi" w:hAnsiTheme="minorHAnsi" w:cstheme="minorHAnsi"/>
          <w:color w:val="0070C0"/>
          <w:lang w:val="ro-RO"/>
        </w:rPr>
        <w:t xml:space="preserve">[Bulleted List] </w:t>
      </w:r>
      <w:r w:rsidRPr="00B41AE1">
        <w:rPr>
          <w:rFonts w:asciiTheme="minorHAnsi" w:hAnsiTheme="minorHAnsi" w:cstheme="minorHAnsi"/>
          <w:lang w:val="ro-RO"/>
        </w:rPr>
        <w:t xml:space="preserve">Variabilele cantitative cu scală de tip interval </w:t>
      </w:r>
      <w:r w:rsidRPr="00B41AE1">
        <w:rPr>
          <w:rFonts w:asciiTheme="minorHAnsi" w:hAnsiTheme="minorHAnsi" w:cstheme="minorHAnsi"/>
          <w:bCs/>
          <w:color w:val="0070C0"/>
          <w:lang w:val="ro-RO"/>
        </w:rPr>
        <w:t>[Arial Black, 12, Italic]</w:t>
      </w:r>
      <w:r w:rsidRPr="00B41AE1">
        <w:rPr>
          <w:rFonts w:asciiTheme="minorHAnsi" w:hAnsiTheme="minorHAnsi" w:cstheme="minorHAnsi"/>
          <w:b/>
          <w:bCs/>
          <w:color w:val="0070C0"/>
          <w:lang w:val="ro-RO"/>
        </w:rPr>
        <w:t xml:space="preserve"> </w:t>
      </w:r>
      <w:r w:rsidRPr="00B41AE1">
        <w:rPr>
          <w:rFonts w:asciiTheme="minorHAnsi" w:hAnsiTheme="minorHAnsi" w:cstheme="minorHAnsi"/>
          <w:lang w:val="ro-RO"/>
        </w:rPr>
        <w:t xml:space="preserve">se caracterizează prin faptul că mulţimea de valori este continuă, are o structură de ordine şi se măsoară pe scala de interval. Pe scala interval are sens definirea distanţei dintre valori. Punctul zero al acestei scale şi unitatea de măsură se pot alege în mod arbitrar. Datorită caracterului relativ al originii pe această scală, nu are sens suma a două valori precum şi raportul acestora. În schimb au sens, diferenţa dintre două valori şi suma sau raportul diferenţelor. </w:t>
      </w:r>
    </w:p>
    <w:p w:rsidR="00B41AE1" w:rsidRPr="00B41AE1" w:rsidRDefault="00B41AE1" w:rsidP="00B41AE1">
      <w:pPr>
        <w:spacing w:after="0" w:line="240" w:lineRule="auto"/>
        <w:jc w:val="both"/>
        <w:rPr>
          <w:rFonts w:asciiTheme="minorHAnsi" w:hAnsiTheme="minorHAnsi" w:cstheme="minorHAnsi"/>
          <w:lang w:val="ro-RO"/>
        </w:rPr>
      </w:pPr>
      <w:r w:rsidRPr="00B41AE1">
        <w:rPr>
          <w:rFonts w:asciiTheme="minorHAnsi" w:hAnsiTheme="minorHAnsi" w:cstheme="minorHAnsi"/>
          <w:color w:val="0070C0"/>
          <w:lang w:val="ro-RO"/>
        </w:rPr>
        <w:t xml:space="preserve">[Bulleted List] </w:t>
      </w:r>
      <w:r w:rsidRPr="00B41AE1">
        <w:rPr>
          <w:rFonts w:asciiTheme="minorHAnsi" w:hAnsiTheme="minorHAnsi" w:cstheme="minorHAnsi"/>
          <w:lang w:val="ro-RO"/>
        </w:rPr>
        <w:t xml:space="preserve">Variabile cantitative cu scală de tip raport </w:t>
      </w:r>
      <w:r w:rsidRPr="00B41AE1">
        <w:rPr>
          <w:rFonts w:asciiTheme="minorHAnsi" w:hAnsiTheme="minorHAnsi" w:cstheme="minorHAnsi"/>
          <w:bCs/>
          <w:color w:val="0070C0"/>
          <w:lang w:val="ro-RO"/>
        </w:rPr>
        <w:t>[Arial Black, 12, Italic]</w:t>
      </w:r>
      <w:r w:rsidRPr="00B41AE1">
        <w:rPr>
          <w:rFonts w:asciiTheme="minorHAnsi" w:hAnsiTheme="minorHAnsi" w:cstheme="minorHAnsi"/>
          <w:lang w:val="ro-RO"/>
        </w:rPr>
        <w:t xml:space="preserve">. Mulţimea valorilor numerice a acestor variabile este înzestrată cu o structură de corp ordonat (≤,+,× ), iar scala de măsurare corespunzătoare este scala raport. Spre deosebire de scala de interval, scala de tip raport se caracterizează prin faptul că numai unitatea de măsură se poate alege arbitrar în timp ce originea (punctul zero) este dată în mod natural şi specifică absenţa fenomenului studiat </w:t>
      </w:r>
      <w:r w:rsidRPr="00B41AE1">
        <w:rPr>
          <w:rFonts w:asciiTheme="minorHAnsi" w:hAnsiTheme="minorHAnsi" w:cstheme="minorHAnsi"/>
          <w:color w:val="0070C0"/>
          <w:lang w:val="ro-RO"/>
        </w:rPr>
        <w:t>[Rozeboom WW. Scaling theory and the nature of measurement. Synthese. 1966;16:170–233]</w:t>
      </w:r>
      <w:r w:rsidRPr="00B41AE1">
        <w:rPr>
          <w:rFonts w:asciiTheme="minorHAnsi" w:hAnsiTheme="minorHAnsi" w:cstheme="minorHAnsi"/>
          <w:lang w:val="ro-RO"/>
        </w:rPr>
        <w:t>.</w:t>
      </w:r>
    </w:p>
    <w:p w:rsidR="006D564B" w:rsidRDefault="006D564B"/>
    <w:p w:rsidR="00B41AE1" w:rsidRPr="005F414B" w:rsidRDefault="00B41AE1" w:rsidP="00B41AE1">
      <w:pPr>
        <w:spacing w:after="0" w:line="240" w:lineRule="auto"/>
        <w:jc w:val="both"/>
        <w:rPr>
          <w:rFonts w:asciiTheme="minorHAnsi" w:hAnsiTheme="minorHAnsi" w:cstheme="minorHAnsi"/>
          <w:sz w:val="20"/>
          <w:szCs w:val="20"/>
          <w:lang w:val="ro-RO"/>
        </w:rPr>
      </w:pPr>
      <w:r w:rsidRPr="005F414B">
        <w:rPr>
          <w:rFonts w:asciiTheme="minorHAnsi" w:hAnsiTheme="minorHAnsi" w:cstheme="minorHAnsi"/>
          <w:noProof/>
          <w:sz w:val="20"/>
          <w:szCs w:val="20"/>
        </w:rPr>
        <w:lastRenderedPageBreak/>
        <w:drawing>
          <wp:inline distT="0" distB="0" distL="0" distR="0" wp14:anchorId="4CB60691" wp14:editId="7E26CFD9">
            <wp:extent cx="4114800" cy="217170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B41AE1" w:rsidRPr="005F414B" w:rsidRDefault="00B41AE1" w:rsidP="00B41AE1">
      <w:pPr>
        <w:spacing w:after="0" w:line="240" w:lineRule="auto"/>
        <w:jc w:val="both"/>
        <w:rPr>
          <w:rFonts w:asciiTheme="minorHAnsi" w:hAnsiTheme="minorHAnsi" w:cstheme="minorHAnsi"/>
          <w:sz w:val="20"/>
          <w:szCs w:val="20"/>
          <w:lang w:val="ro-RO"/>
        </w:rPr>
      </w:pPr>
    </w:p>
    <w:p w:rsidR="00B41AE1" w:rsidRPr="005F414B" w:rsidRDefault="00B41AE1" w:rsidP="00B41AE1">
      <w:pPr>
        <w:spacing w:after="0" w:line="240" w:lineRule="auto"/>
        <w:rPr>
          <w:rFonts w:asciiTheme="minorHAnsi" w:hAnsiTheme="minorHAnsi" w:cstheme="minorHAnsi"/>
          <w:lang w:val="ro-RO"/>
        </w:rPr>
      </w:pPr>
      <w:r w:rsidRPr="005F414B">
        <w:rPr>
          <w:rFonts w:asciiTheme="minorHAnsi" w:hAnsiTheme="minorHAnsi" w:cstheme="minorHAnsi"/>
          <w:b/>
          <w:lang w:val="ro-RO"/>
        </w:rPr>
        <w:t>Figura 1.</w:t>
      </w:r>
      <w:r w:rsidRPr="005F414B">
        <w:rPr>
          <w:rFonts w:asciiTheme="minorHAnsi" w:hAnsiTheme="minorHAnsi" w:cstheme="minorHAnsi"/>
          <w:lang w:val="ro-RO"/>
        </w:rPr>
        <w:t xml:space="preserve"> </w:t>
      </w:r>
      <w:r>
        <w:rPr>
          <w:rFonts w:asciiTheme="minorHAnsi" w:hAnsiTheme="minorHAnsi" w:cstheme="minorHAnsi"/>
          <w:lang w:val="ro-RO"/>
        </w:rPr>
        <w:t>Clasificarea</w:t>
      </w:r>
      <w:r w:rsidRPr="005F414B">
        <w:rPr>
          <w:rFonts w:asciiTheme="minorHAnsi" w:hAnsiTheme="minorHAnsi" w:cstheme="minorHAnsi"/>
          <w:lang w:val="ro-RO"/>
        </w:rPr>
        <w:t xml:space="preserve"> variabile</w:t>
      </w:r>
      <w:r>
        <w:rPr>
          <w:rFonts w:asciiTheme="minorHAnsi" w:hAnsiTheme="minorHAnsi" w:cstheme="minorHAnsi"/>
          <w:lang w:val="ro-RO"/>
        </w:rPr>
        <w:t>lor statistice</w:t>
      </w:r>
      <w:r w:rsidRPr="005F414B">
        <w:rPr>
          <w:rFonts w:asciiTheme="minorHAnsi" w:hAnsiTheme="minorHAnsi" w:cstheme="minorHAnsi"/>
          <w:lang w:val="ro-RO"/>
        </w:rPr>
        <w:t xml:space="preserve"> </w:t>
      </w:r>
      <w:r w:rsidRPr="005F414B">
        <w:rPr>
          <w:rFonts w:asciiTheme="minorHAnsi" w:hAnsiTheme="minorHAnsi" w:cstheme="minorHAnsi"/>
          <w:color w:val="0070C0"/>
          <w:lang w:val="ro-RO"/>
        </w:rPr>
        <w:t>[Aliniere = centru, Calibri, 10,Italic]</w:t>
      </w:r>
    </w:p>
    <w:p w:rsidR="00B41AE1" w:rsidRDefault="00B41AE1" w:rsidP="00B41AE1">
      <w:pPr>
        <w:spacing w:after="0" w:line="240" w:lineRule="auto"/>
        <w:rPr>
          <w:rFonts w:asciiTheme="minorHAnsi" w:hAnsiTheme="minorHAnsi" w:cstheme="minorHAnsi"/>
          <w:b/>
          <w:bCs/>
          <w:color w:val="0070C0"/>
          <w:szCs w:val="28"/>
          <w:lang w:val="ro-RO"/>
        </w:rPr>
      </w:pPr>
    </w:p>
    <w:p w:rsidR="00B41AE1" w:rsidRPr="00B41AE1" w:rsidRDefault="00B41AE1" w:rsidP="00B41AE1">
      <w:pPr>
        <w:spacing w:after="0" w:line="240" w:lineRule="auto"/>
        <w:rPr>
          <w:rFonts w:asciiTheme="minorHAnsi" w:hAnsiTheme="minorHAnsi" w:cstheme="minorHAnsi"/>
        </w:rPr>
      </w:pPr>
      <w:r w:rsidRPr="00B41AE1">
        <w:rPr>
          <w:rFonts w:asciiTheme="minorHAnsi" w:hAnsiTheme="minorHAnsi" w:cstheme="minorHAnsi"/>
          <w:b/>
          <w:bCs/>
          <w:color w:val="0070C0"/>
          <w:lang w:val="ro-RO"/>
        </w:rPr>
        <w:t>[Insert – Page Break]</w:t>
      </w:r>
      <w:r w:rsidRPr="00B41AE1">
        <w:rPr>
          <w:rFonts w:asciiTheme="minorHAnsi" w:hAnsiTheme="minorHAnsi" w:cstheme="minorHAnsi"/>
          <w:bCs/>
          <w:lang w:val="ro-RO"/>
        </w:rPr>
        <w:t xml:space="preserve"> </w:t>
      </w:r>
      <w:r w:rsidRPr="00B41AE1">
        <w:rPr>
          <w:rFonts w:asciiTheme="minorHAnsi" w:hAnsiTheme="minorHAnsi" w:cstheme="minorHAnsi"/>
          <w:b/>
          <w:lang w:val="ro-RO"/>
        </w:rPr>
        <w:t>Refer</w:t>
      </w:r>
      <w:bookmarkStart w:id="0" w:name="_GoBack"/>
      <w:bookmarkEnd w:id="0"/>
      <w:r w:rsidRPr="00B41AE1">
        <w:rPr>
          <w:rFonts w:asciiTheme="minorHAnsi" w:hAnsiTheme="minorHAnsi" w:cstheme="minorHAnsi"/>
          <w:b/>
          <w:lang w:val="ro-RO"/>
        </w:rPr>
        <w:t xml:space="preserve">inţe </w:t>
      </w:r>
      <w:r w:rsidRPr="00B41AE1">
        <w:rPr>
          <w:rFonts w:asciiTheme="minorHAnsi" w:hAnsiTheme="minorHAnsi" w:cstheme="minorHAnsi"/>
          <w:b/>
          <w:bCs/>
          <w:color w:val="0070C0"/>
          <w:lang w:val="ro-RO"/>
        </w:rPr>
        <w:t>[Home – Styles – Heading 1]</w:t>
      </w:r>
    </w:p>
    <w:p w:rsidR="00B41AE1" w:rsidRDefault="00B41AE1"/>
    <w:sectPr w:rsidR="00B41A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AE1"/>
    <w:rsid w:val="002605AC"/>
    <w:rsid w:val="003F3EA4"/>
    <w:rsid w:val="006D564B"/>
    <w:rsid w:val="00813FE3"/>
    <w:rsid w:val="008B5662"/>
    <w:rsid w:val="00956A36"/>
    <w:rsid w:val="00A06812"/>
    <w:rsid w:val="00A93812"/>
    <w:rsid w:val="00B41AE1"/>
    <w:rsid w:val="00BD24F8"/>
    <w:rsid w:val="00D554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AE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ld">
    <w:name w:val="textbold"/>
    <w:basedOn w:val="Normal"/>
    <w:uiPriority w:val="99"/>
    <w:rsid w:val="00B41AE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41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AE1"/>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AE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ld">
    <w:name w:val="textbold"/>
    <w:basedOn w:val="Normal"/>
    <w:uiPriority w:val="99"/>
    <w:rsid w:val="00B41AE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41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AE1"/>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ana\AppData\Local\Chemistry%20Add-in%20for%20Word\Chemistry%20Gallery\Chem4Word.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1D2A64-8654-42CC-9E8F-38888EF6AF4F}"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o-RO"/>
        </a:p>
      </dgm:t>
    </dgm:pt>
    <dgm:pt modelId="{2B8663EF-350E-49C5-91D4-146599219C94}">
      <dgm:prSet phldrT="[Text]"/>
      <dgm:spPr/>
      <dgm:t>
        <a:bodyPr/>
        <a:lstStyle/>
        <a:p>
          <a:r>
            <a:rPr lang="en-US"/>
            <a:t>Variabile</a:t>
          </a:r>
          <a:endParaRPr lang="ro-RO"/>
        </a:p>
      </dgm:t>
    </dgm:pt>
    <dgm:pt modelId="{449A28F4-5872-4F20-98DA-E2FA64D29B33}" type="parTrans" cxnId="{8A698177-187F-449B-AE44-48072C9A51E2}">
      <dgm:prSet/>
      <dgm:spPr/>
      <dgm:t>
        <a:bodyPr/>
        <a:lstStyle/>
        <a:p>
          <a:endParaRPr lang="ro-RO"/>
        </a:p>
      </dgm:t>
    </dgm:pt>
    <dgm:pt modelId="{DDD098C2-6216-4936-85EB-BD3D87E076E0}" type="sibTrans" cxnId="{8A698177-187F-449B-AE44-48072C9A51E2}">
      <dgm:prSet/>
      <dgm:spPr/>
      <dgm:t>
        <a:bodyPr/>
        <a:lstStyle/>
        <a:p>
          <a:endParaRPr lang="ro-RO"/>
        </a:p>
      </dgm:t>
    </dgm:pt>
    <dgm:pt modelId="{E55C828E-2C48-44B9-B5B8-798385ABAECF}">
      <dgm:prSet phldrT="[Text]"/>
      <dgm:spPr/>
      <dgm:t>
        <a:bodyPr/>
        <a:lstStyle/>
        <a:p>
          <a:r>
            <a:rPr lang="en-US"/>
            <a:t>Calitative</a:t>
          </a:r>
          <a:endParaRPr lang="ro-RO"/>
        </a:p>
      </dgm:t>
    </dgm:pt>
    <dgm:pt modelId="{004ECB87-B5BB-41EF-B99F-7AFD04DD17FA}" type="parTrans" cxnId="{071DDE1B-8E82-47A3-8DBB-328D54E9CDAB}">
      <dgm:prSet/>
      <dgm:spPr/>
      <dgm:t>
        <a:bodyPr/>
        <a:lstStyle/>
        <a:p>
          <a:endParaRPr lang="ro-RO"/>
        </a:p>
      </dgm:t>
    </dgm:pt>
    <dgm:pt modelId="{C2EB8F81-91CE-4309-A310-B8F4FA2D4486}" type="sibTrans" cxnId="{071DDE1B-8E82-47A3-8DBB-328D54E9CDAB}">
      <dgm:prSet/>
      <dgm:spPr/>
      <dgm:t>
        <a:bodyPr/>
        <a:lstStyle/>
        <a:p>
          <a:endParaRPr lang="ro-RO"/>
        </a:p>
      </dgm:t>
    </dgm:pt>
    <dgm:pt modelId="{481074DF-A3CC-450E-8BC7-443117F81442}">
      <dgm:prSet phldrT="[Text]"/>
      <dgm:spPr/>
      <dgm:t>
        <a:bodyPr/>
        <a:lstStyle/>
        <a:p>
          <a:r>
            <a:rPr lang="en-US"/>
            <a:t>Nominale</a:t>
          </a:r>
          <a:endParaRPr lang="ro-RO"/>
        </a:p>
      </dgm:t>
    </dgm:pt>
    <dgm:pt modelId="{9A61E942-CDA8-4346-BE6A-918F5F5F5D6F}" type="parTrans" cxnId="{C90FA62D-6B0A-4103-A729-813E85F9F7F1}">
      <dgm:prSet/>
      <dgm:spPr/>
      <dgm:t>
        <a:bodyPr/>
        <a:lstStyle/>
        <a:p>
          <a:endParaRPr lang="ro-RO"/>
        </a:p>
      </dgm:t>
    </dgm:pt>
    <dgm:pt modelId="{22AFE5B5-5663-4E18-80D6-2F51C405D36A}" type="sibTrans" cxnId="{C90FA62D-6B0A-4103-A729-813E85F9F7F1}">
      <dgm:prSet/>
      <dgm:spPr/>
      <dgm:t>
        <a:bodyPr/>
        <a:lstStyle/>
        <a:p>
          <a:endParaRPr lang="ro-RO"/>
        </a:p>
      </dgm:t>
    </dgm:pt>
    <dgm:pt modelId="{57C28FF4-A1BE-45B7-8950-9E62F38707C1}">
      <dgm:prSet phldrT="[Text]"/>
      <dgm:spPr/>
      <dgm:t>
        <a:bodyPr/>
        <a:lstStyle/>
        <a:p>
          <a:r>
            <a:rPr lang="en-US"/>
            <a:t>Ordinale</a:t>
          </a:r>
          <a:endParaRPr lang="ro-RO"/>
        </a:p>
      </dgm:t>
    </dgm:pt>
    <dgm:pt modelId="{A8B4AF17-C0D1-45FA-97BC-30CA1C4F7456}" type="parTrans" cxnId="{4C78CB2D-140C-462F-BB16-0558FE6F8DC8}">
      <dgm:prSet/>
      <dgm:spPr/>
      <dgm:t>
        <a:bodyPr/>
        <a:lstStyle/>
        <a:p>
          <a:endParaRPr lang="ro-RO"/>
        </a:p>
      </dgm:t>
    </dgm:pt>
    <dgm:pt modelId="{D454321B-D5D8-4510-9686-B3D74079CD6B}" type="sibTrans" cxnId="{4C78CB2D-140C-462F-BB16-0558FE6F8DC8}">
      <dgm:prSet/>
      <dgm:spPr/>
      <dgm:t>
        <a:bodyPr/>
        <a:lstStyle/>
        <a:p>
          <a:endParaRPr lang="ro-RO"/>
        </a:p>
      </dgm:t>
    </dgm:pt>
    <dgm:pt modelId="{680E0B95-7C24-4185-A40C-2EF744129351}">
      <dgm:prSet phldrT="[Text]"/>
      <dgm:spPr/>
      <dgm:t>
        <a:bodyPr/>
        <a:lstStyle/>
        <a:p>
          <a:r>
            <a:rPr lang="en-US"/>
            <a:t>Cantitative</a:t>
          </a:r>
          <a:endParaRPr lang="ro-RO"/>
        </a:p>
      </dgm:t>
    </dgm:pt>
    <dgm:pt modelId="{55E6D8B0-2CA2-4B7C-BFC2-F61919A7DB9B}" type="parTrans" cxnId="{9B9D2915-16AF-41C0-A5D1-F345D840D7AC}">
      <dgm:prSet/>
      <dgm:spPr/>
      <dgm:t>
        <a:bodyPr/>
        <a:lstStyle/>
        <a:p>
          <a:endParaRPr lang="ro-RO"/>
        </a:p>
      </dgm:t>
    </dgm:pt>
    <dgm:pt modelId="{1A4E0570-6A41-43C0-92A9-1B25C584F3AA}" type="sibTrans" cxnId="{9B9D2915-16AF-41C0-A5D1-F345D840D7AC}">
      <dgm:prSet/>
      <dgm:spPr/>
      <dgm:t>
        <a:bodyPr/>
        <a:lstStyle/>
        <a:p>
          <a:endParaRPr lang="ro-RO"/>
        </a:p>
      </dgm:t>
    </dgm:pt>
    <dgm:pt modelId="{B9CC17B3-8E6D-4AC4-BEB6-8462731EBC26}">
      <dgm:prSet phldrT="[Text]"/>
      <dgm:spPr/>
      <dgm:t>
        <a:bodyPr/>
        <a:lstStyle/>
        <a:p>
          <a:r>
            <a:rPr lang="en-US"/>
            <a:t>Discrete</a:t>
          </a:r>
          <a:endParaRPr lang="ro-RO"/>
        </a:p>
      </dgm:t>
    </dgm:pt>
    <dgm:pt modelId="{E95EEEAD-F701-4C19-AF64-D2BCDE2AF375}" type="parTrans" cxnId="{CCE640C6-A2C2-41E2-8D86-D2636D0BC9DC}">
      <dgm:prSet/>
      <dgm:spPr/>
      <dgm:t>
        <a:bodyPr/>
        <a:lstStyle/>
        <a:p>
          <a:endParaRPr lang="ro-RO"/>
        </a:p>
      </dgm:t>
    </dgm:pt>
    <dgm:pt modelId="{67657882-B8CF-4612-853D-9FACA3FB1716}" type="sibTrans" cxnId="{CCE640C6-A2C2-41E2-8D86-D2636D0BC9DC}">
      <dgm:prSet/>
      <dgm:spPr/>
      <dgm:t>
        <a:bodyPr/>
        <a:lstStyle/>
        <a:p>
          <a:endParaRPr lang="ro-RO"/>
        </a:p>
      </dgm:t>
    </dgm:pt>
    <dgm:pt modelId="{5C00BB2B-4B1B-4AE5-B341-C7DE1E7FDF4B}">
      <dgm:prSet/>
      <dgm:spPr/>
      <dgm:t>
        <a:bodyPr/>
        <a:lstStyle/>
        <a:p>
          <a:r>
            <a:rPr lang="en-US"/>
            <a:t>Continue</a:t>
          </a:r>
          <a:endParaRPr lang="ro-RO"/>
        </a:p>
      </dgm:t>
    </dgm:pt>
    <dgm:pt modelId="{0874A703-CE82-419D-AABD-0EF02DBB4482}" type="parTrans" cxnId="{985D6DE7-8C6D-415D-B52C-EE444585487F}">
      <dgm:prSet/>
      <dgm:spPr/>
      <dgm:t>
        <a:bodyPr/>
        <a:lstStyle/>
        <a:p>
          <a:endParaRPr lang="ro-RO"/>
        </a:p>
      </dgm:t>
    </dgm:pt>
    <dgm:pt modelId="{090FFA5D-90FA-4BA2-9801-02A70B3B638D}" type="sibTrans" cxnId="{985D6DE7-8C6D-415D-B52C-EE444585487F}">
      <dgm:prSet/>
      <dgm:spPr/>
      <dgm:t>
        <a:bodyPr/>
        <a:lstStyle/>
        <a:p>
          <a:endParaRPr lang="ro-RO"/>
        </a:p>
      </dgm:t>
    </dgm:pt>
    <dgm:pt modelId="{B9A0E535-CDA4-4E01-9FED-B5A55248041F}" type="pres">
      <dgm:prSet presAssocID="{F11D2A64-8654-42CC-9E8F-38888EF6AF4F}" presName="hierChild1" presStyleCnt="0">
        <dgm:presLayoutVars>
          <dgm:chPref val="1"/>
          <dgm:dir/>
          <dgm:animOne val="branch"/>
          <dgm:animLvl val="lvl"/>
          <dgm:resizeHandles/>
        </dgm:presLayoutVars>
      </dgm:prSet>
      <dgm:spPr/>
      <dgm:t>
        <a:bodyPr/>
        <a:lstStyle/>
        <a:p>
          <a:endParaRPr lang="en-US"/>
        </a:p>
      </dgm:t>
    </dgm:pt>
    <dgm:pt modelId="{95EFB1A0-1377-4BB4-96AE-F1C0FB6237A1}" type="pres">
      <dgm:prSet presAssocID="{2B8663EF-350E-49C5-91D4-146599219C94}" presName="hierRoot1" presStyleCnt="0"/>
      <dgm:spPr/>
    </dgm:pt>
    <dgm:pt modelId="{9D6B0F17-0CB6-4CD8-9900-BC962B027687}" type="pres">
      <dgm:prSet presAssocID="{2B8663EF-350E-49C5-91D4-146599219C94}" presName="composite" presStyleCnt="0"/>
      <dgm:spPr/>
    </dgm:pt>
    <dgm:pt modelId="{1E3116E2-EAE4-4DAD-A1D0-971D50B77389}" type="pres">
      <dgm:prSet presAssocID="{2B8663EF-350E-49C5-91D4-146599219C94}" presName="background" presStyleLbl="node0" presStyleIdx="0" presStyleCnt="1"/>
      <dgm:spPr/>
    </dgm:pt>
    <dgm:pt modelId="{0024D094-FA99-4C42-B08A-35F105A3B3FF}" type="pres">
      <dgm:prSet presAssocID="{2B8663EF-350E-49C5-91D4-146599219C94}" presName="text" presStyleLbl="fgAcc0" presStyleIdx="0" presStyleCnt="1">
        <dgm:presLayoutVars>
          <dgm:chPref val="3"/>
        </dgm:presLayoutVars>
      </dgm:prSet>
      <dgm:spPr/>
      <dgm:t>
        <a:bodyPr/>
        <a:lstStyle/>
        <a:p>
          <a:endParaRPr lang="en-US"/>
        </a:p>
      </dgm:t>
    </dgm:pt>
    <dgm:pt modelId="{82072288-0548-44DF-AD7E-2BB24D01B9FD}" type="pres">
      <dgm:prSet presAssocID="{2B8663EF-350E-49C5-91D4-146599219C94}" presName="hierChild2" presStyleCnt="0"/>
      <dgm:spPr/>
    </dgm:pt>
    <dgm:pt modelId="{B6914F5A-1247-4E66-AADC-BCAFC358C358}" type="pres">
      <dgm:prSet presAssocID="{004ECB87-B5BB-41EF-B99F-7AFD04DD17FA}" presName="Name10" presStyleLbl="parChTrans1D2" presStyleIdx="0" presStyleCnt="2"/>
      <dgm:spPr/>
      <dgm:t>
        <a:bodyPr/>
        <a:lstStyle/>
        <a:p>
          <a:endParaRPr lang="en-US"/>
        </a:p>
      </dgm:t>
    </dgm:pt>
    <dgm:pt modelId="{77FCC2A0-CC96-4B0B-BB8A-D9D69DE3A1A7}" type="pres">
      <dgm:prSet presAssocID="{E55C828E-2C48-44B9-B5B8-798385ABAECF}" presName="hierRoot2" presStyleCnt="0"/>
      <dgm:spPr/>
    </dgm:pt>
    <dgm:pt modelId="{2BFAF9F5-4436-456E-9B66-DF423BEA855C}" type="pres">
      <dgm:prSet presAssocID="{E55C828E-2C48-44B9-B5B8-798385ABAECF}" presName="composite2" presStyleCnt="0"/>
      <dgm:spPr/>
    </dgm:pt>
    <dgm:pt modelId="{6B7917AC-0B07-4C46-A951-44C632618282}" type="pres">
      <dgm:prSet presAssocID="{E55C828E-2C48-44B9-B5B8-798385ABAECF}" presName="background2" presStyleLbl="node2" presStyleIdx="0" presStyleCnt="2"/>
      <dgm:spPr/>
    </dgm:pt>
    <dgm:pt modelId="{466E2E83-492A-4D23-A0E3-299381731FF6}" type="pres">
      <dgm:prSet presAssocID="{E55C828E-2C48-44B9-B5B8-798385ABAECF}" presName="text2" presStyleLbl="fgAcc2" presStyleIdx="0" presStyleCnt="2">
        <dgm:presLayoutVars>
          <dgm:chPref val="3"/>
        </dgm:presLayoutVars>
      </dgm:prSet>
      <dgm:spPr/>
      <dgm:t>
        <a:bodyPr/>
        <a:lstStyle/>
        <a:p>
          <a:endParaRPr lang="en-US"/>
        </a:p>
      </dgm:t>
    </dgm:pt>
    <dgm:pt modelId="{F33EF27A-95EC-4652-B16F-CA535F036585}" type="pres">
      <dgm:prSet presAssocID="{E55C828E-2C48-44B9-B5B8-798385ABAECF}" presName="hierChild3" presStyleCnt="0"/>
      <dgm:spPr/>
    </dgm:pt>
    <dgm:pt modelId="{3212BC79-84A4-4755-A2AE-7EF6F2DCA5C5}" type="pres">
      <dgm:prSet presAssocID="{9A61E942-CDA8-4346-BE6A-918F5F5F5D6F}" presName="Name17" presStyleLbl="parChTrans1D3" presStyleIdx="0" presStyleCnt="4"/>
      <dgm:spPr/>
      <dgm:t>
        <a:bodyPr/>
        <a:lstStyle/>
        <a:p>
          <a:endParaRPr lang="en-US"/>
        </a:p>
      </dgm:t>
    </dgm:pt>
    <dgm:pt modelId="{A98B784A-FF5E-4BF5-86EA-4D7317893B3D}" type="pres">
      <dgm:prSet presAssocID="{481074DF-A3CC-450E-8BC7-443117F81442}" presName="hierRoot3" presStyleCnt="0"/>
      <dgm:spPr/>
    </dgm:pt>
    <dgm:pt modelId="{E2502F26-34C5-4A77-8CC7-51C0CDFAA1E4}" type="pres">
      <dgm:prSet presAssocID="{481074DF-A3CC-450E-8BC7-443117F81442}" presName="composite3" presStyleCnt="0"/>
      <dgm:spPr/>
    </dgm:pt>
    <dgm:pt modelId="{9704C17E-C122-4EDF-BA3B-B27ED8571B32}" type="pres">
      <dgm:prSet presAssocID="{481074DF-A3CC-450E-8BC7-443117F81442}" presName="background3" presStyleLbl="node3" presStyleIdx="0" presStyleCnt="4"/>
      <dgm:spPr/>
    </dgm:pt>
    <dgm:pt modelId="{FF061D27-E129-4305-BF79-53D2A3E013F2}" type="pres">
      <dgm:prSet presAssocID="{481074DF-A3CC-450E-8BC7-443117F81442}" presName="text3" presStyleLbl="fgAcc3" presStyleIdx="0" presStyleCnt="4">
        <dgm:presLayoutVars>
          <dgm:chPref val="3"/>
        </dgm:presLayoutVars>
      </dgm:prSet>
      <dgm:spPr/>
      <dgm:t>
        <a:bodyPr/>
        <a:lstStyle/>
        <a:p>
          <a:endParaRPr lang="ro-RO"/>
        </a:p>
      </dgm:t>
    </dgm:pt>
    <dgm:pt modelId="{61103A1A-0B56-4A9A-B926-E02015551654}" type="pres">
      <dgm:prSet presAssocID="{481074DF-A3CC-450E-8BC7-443117F81442}" presName="hierChild4" presStyleCnt="0"/>
      <dgm:spPr/>
    </dgm:pt>
    <dgm:pt modelId="{CD79CEFB-EAE3-4D82-B9A9-DE967F79097E}" type="pres">
      <dgm:prSet presAssocID="{A8B4AF17-C0D1-45FA-97BC-30CA1C4F7456}" presName="Name17" presStyleLbl="parChTrans1D3" presStyleIdx="1" presStyleCnt="4"/>
      <dgm:spPr/>
      <dgm:t>
        <a:bodyPr/>
        <a:lstStyle/>
        <a:p>
          <a:endParaRPr lang="en-US"/>
        </a:p>
      </dgm:t>
    </dgm:pt>
    <dgm:pt modelId="{BEC235BD-8D9E-4514-86E8-480889C3A1C8}" type="pres">
      <dgm:prSet presAssocID="{57C28FF4-A1BE-45B7-8950-9E62F38707C1}" presName="hierRoot3" presStyleCnt="0"/>
      <dgm:spPr/>
    </dgm:pt>
    <dgm:pt modelId="{31D8395B-EF01-426B-9544-B0B197154ABD}" type="pres">
      <dgm:prSet presAssocID="{57C28FF4-A1BE-45B7-8950-9E62F38707C1}" presName="composite3" presStyleCnt="0"/>
      <dgm:spPr/>
    </dgm:pt>
    <dgm:pt modelId="{D40EB246-44E0-4FA7-9FCE-7DD98D0F82E8}" type="pres">
      <dgm:prSet presAssocID="{57C28FF4-A1BE-45B7-8950-9E62F38707C1}" presName="background3" presStyleLbl="node3" presStyleIdx="1" presStyleCnt="4"/>
      <dgm:spPr/>
    </dgm:pt>
    <dgm:pt modelId="{2B980FE8-010E-4F24-9FF3-772899BA9538}" type="pres">
      <dgm:prSet presAssocID="{57C28FF4-A1BE-45B7-8950-9E62F38707C1}" presName="text3" presStyleLbl="fgAcc3" presStyleIdx="1" presStyleCnt="4">
        <dgm:presLayoutVars>
          <dgm:chPref val="3"/>
        </dgm:presLayoutVars>
      </dgm:prSet>
      <dgm:spPr/>
      <dgm:t>
        <a:bodyPr/>
        <a:lstStyle/>
        <a:p>
          <a:endParaRPr lang="ro-RO"/>
        </a:p>
      </dgm:t>
    </dgm:pt>
    <dgm:pt modelId="{540DB602-388F-4C58-90BD-E7ED9D8FF54E}" type="pres">
      <dgm:prSet presAssocID="{57C28FF4-A1BE-45B7-8950-9E62F38707C1}" presName="hierChild4" presStyleCnt="0"/>
      <dgm:spPr/>
    </dgm:pt>
    <dgm:pt modelId="{753B3D74-1922-449D-BC02-7FBBC55BEAEB}" type="pres">
      <dgm:prSet presAssocID="{55E6D8B0-2CA2-4B7C-BFC2-F61919A7DB9B}" presName="Name10" presStyleLbl="parChTrans1D2" presStyleIdx="1" presStyleCnt="2"/>
      <dgm:spPr/>
      <dgm:t>
        <a:bodyPr/>
        <a:lstStyle/>
        <a:p>
          <a:endParaRPr lang="en-US"/>
        </a:p>
      </dgm:t>
    </dgm:pt>
    <dgm:pt modelId="{4FB9BA1A-58FF-47FE-AC02-0877039C06A1}" type="pres">
      <dgm:prSet presAssocID="{680E0B95-7C24-4185-A40C-2EF744129351}" presName="hierRoot2" presStyleCnt="0"/>
      <dgm:spPr/>
    </dgm:pt>
    <dgm:pt modelId="{FABD5C2A-6BCD-4704-BAF3-621E48A48BC4}" type="pres">
      <dgm:prSet presAssocID="{680E0B95-7C24-4185-A40C-2EF744129351}" presName="composite2" presStyleCnt="0"/>
      <dgm:spPr/>
    </dgm:pt>
    <dgm:pt modelId="{F6A1D765-3A1A-4589-BEE9-0BE49BCDDD79}" type="pres">
      <dgm:prSet presAssocID="{680E0B95-7C24-4185-A40C-2EF744129351}" presName="background2" presStyleLbl="node2" presStyleIdx="1" presStyleCnt="2"/>
      <dgm:spPr/>
    </dgm:pt>
    <dgm:pt modelId="{72775163-38AE-4BD0-8562-CD011FA00FA9}" type="pres">
      <dgm:prSet presAssocID="{680E0B95-7C24-4185-A40C-2EF744129351}" presName="text2" presStyleLbl="fgAcc2" presStyleIdx="1" presStyleCnt="2">
        <dgm:presLayoutVars>
          <dgm:chPref val="3"/>
        </dgm:presLayoutVars>
      </dgm:prSet>
      <dgm:spPr/>
      <dgm:t>
        <a:bodyPr/>
        <a:lstStyle/>
        <a:p>
          <a:endParaRPr lang="en-US"/>
        </a:p>
      </dgm:t>
    </dgm:pt>
    <dgm:pt modelId="{B46B3550-B2F9-4622-AE33-D0A1EC96AA5A}" type="pres">
      <dgm:prSet presAssocID="{680E0B95-7C24-4185-A40C-2EF744129351}" presName="hierChild3" presStyleCnt="0"/>
      <dgm:spPr/>
    </dgm:pt>
    <dgm:pt modelId="{326F6C3B-6B34-4DD4-A27E-7E2B0B447615}" type="pres">
      <dgm:prSet presAssocID="{E95EEEAD-F701-4C19-AF64-D2BCDE2AF375}" presName="Name17" presStyleLbl="parChTrans1D3" presStyleIdx="2" presStyleCnt="4"/>
      <dgm:spPr/>
      <dgm:t>
        <a:bodyPr/>
        <a:lstStyle/>
        <a:p>
          <a:endParaRPr lang="en-US"/>
        </a:p>
      </dgm:t>
    </dgm:pt>
    <dgm:pt modelId="{1665E7AF-0679-4770-BEB6-B01361FE2033}" type="pres">
      <dgm:prSet presAssocID="{B9CC17B3-8E6D-4AC4-BEB6-8462731EBC26}" presName="hierRoot3" presStyleCnt="0"/>
      <dgm:spPr/>
    </dgm:pt>
    <dgm:pt modelId="{027E0A06-8513-4D55-890E-C1179F69F9F6}" type="pres">
      <dgm:prSet presAssocID="{B9CC17B3-8E6D-4AC4-BEB6-8462731EBC26}" presName="composite3" presStyleCnt="0"/>
      <dgm:spPr/>
    </dgm:pt>
    <dgm:pt modelId="{CFE1E562-B8C7-4B52-A951-3FCBC1D9DF71}" type="pres">
      <dgm:prSet presAssocID="{B9CC17B3-8E6D-4AC4-BEB6-8462731EBC26}" presName="background3" presStyleLbl="node3" presStyleIdx="2" presStyleCnt="4"/>
      <dgm:spPr/>
    </dgm:pt>
    <dgm:pt modelId="{45FAC36F-D2C8-4E27-964F-D0746CD0680F}" type="pres">
      <dgm:prSet presAssocID="{B9CC17B3-8E6D-4AC4-BEB6-8462731EBC26}" presName="text3" presStyleLbl="fgAcc3" presStyleIdx="2" presStyleCnt="4">
        <dgm:presLayoutVars>
          <dgm:chPref val="3"/>
        </dgm:presLayoutVars>
      </dgm:prSet>
      <dgm:spPr/>
      <dgm:t>
        <a:bodyPr/>
        <a:lstStyle/>
        <a:p>
          <a:endParaRPr lang="ro-RO"/>
        </a:p>
      </dgm:t>
    </dgm:pt>
    <dgm:pt modelId="{C57EC567-2073-4B38-B6A2-729BEAEBA6C8}" type="pres">
      <dgm:prSet presAssocID="{B9CC17B3-8E6D-4AC4-BEB6-8462731EBC26}" presName="hierChild4" presStyleCnt="0"/>
      <dgm:spPr/>
    </dgm:pt>
    <dgm:pt modelId="{DB1F5341-5B4B-430A-B283-29E78747174A}" type="pres">
      <dgm:prSet presAssocID="{0874A703-CE82-419D-AABD-0EF02DBB4482}" presName="Name17" presStyleLbl="parChTrans1D3" presStyleIdx="3" presStyleCnt="4"/>
      <dgm:spPr/>
      <dgm:t>
        <a:bodyPr/>
        <a:lstStyle/>
        <a:p>
          <a:endParaRPr lang="en-US"/>
        </a:p>
      </dgm:t>
    </dgm:pt>
    <dgm:pt modelId="{86F67567-4CAF-4CD9-A854-D9EBBD1C5923}" type="pres">
      <dgm:prSet presAssocID="{5C00BB2B-4B1B-4AE5-B341-C7DE1E7FDF4B}" presName="hierRoot3" presStyleCnt="0"/>
      <dgm:spPr/>
    </dgm:pt>
    <dgm:pt modelId="{D8AB5E7E-1BE3-4122-80DC-615A8F37912A}" type="pres">
      <dgm:prSet presAssocID="{5C00BB2B-4B1B-4AE5-B341-C7DE1E7FDF4B}" presName="composite3" presStyleCnt="0"/>
      <dgm:spPr/>
    </dgm:pt>
    <dgm:pt modelId="{85443AB2-EC78-466B-BD43-C5B7355AA48F}" type="pres">
      <dgm:prSet presAssocID="{5C00BB2B-4B1B-4AE5-B341-C7DE1E7FDF4B}" presName="background3" presStyleLbl="node3" presStyleIdx="3" presStyleCnt="4"/>
      <dgm:spPr/>
    </dgm:pt>
    <dgm:pt modelId="{39443337-930A-4454-BAAA-7784CACAC65E}" type="pres">
      <dgm:prSet presAssocID="{5C00BB2B-4B1B-4AE5-B341-C7DE1E7FDF4B}" presName="text3" presStyleLbl="fgAcc3" presStyleIdx="3" presStyleCnt="4">
        <dgm:presLayoutVars>
          <dgm:chPref val="3"/>
        </dgm:presLayoutVars>
      </dgm:prSet>
      <dgm:spPr/>
      <dgm:t>
        <a:bodyPr/>
        <a:lstStyle/>
        <a:p>
          <a:endParaRPr lang="ro-RO"/>
        </a:p>
      </dgm:t>
    </dgm:pt>
    <dgm:pt modelId="{0F7960DD-1E58-4D4A-8B8F-47C01F952112}" type="pres">
      <dgm:prSet presAssocID="{5C00BB2B-4B1B-4AE5-B341-C7DE1E7FDF4B}" presName="hierChild4" presStyleCnt="0"/>
      <dgm:spPr/>
    </dgm:pt>
  </dgm:ptLst>
  <dgm:cxnLst>
    <dgm:cxn modelId="{A50B995E-0E3E-406D-BA27-2039A3F4B82D}" type="presOf" srcId="{55E6D8B0-2CA2-4B7C-BFC2-F61919A7DB9B}" destId="{753B3D74-1922-449D-BC02-7FBBC55BEAEB}" srcOrd="0" destOrd="0" presId="urn:microsoft.com/office/officeart/2005/8/layout/hierarchy1"/>
    <dgm:cxn modelId="{071DDE1B-8E82-47A3-8DBB-328D54E9CDAB}" srcId="{2B8663EF-350E-49C5-91D4-146599219C94}" destId="{E55C828E-2C48-44B9-B5B8-798385ABAECF}" srcOrd="0" destOrd="0" parTransId="{004ECB87-B5BB-41EF-B99F-7AFD04DD17FA}" sibTransId="{C2EB8F81-91CE-4309-A310-B8F4FA2D4486}"/>
    <dgm:cxn modelId="{67706C2C-47B5-4982-A908-8DAE681ADEAD}" type="presOf" srcId="{2B8663EF-350E-49C5-91D4-146599219C94}" destId="{0024D094-FA99-4C42-B08A-35F105A3B3FF}" srcOrd="0" destOrd="0" presId="urn:microsoft.com/office/officeart/2005/8/layout/hierarchy1"/>
    <dgm:cxn modelId="{9B9D2915-16AF-41C0-A5D1-F345D840D7AC}" srcId="{2B8663EF-350E-49C5-91D4-146599219C94}" destId="{680E0B95-7C24-4185-A40C-2EF744129351}" srcOrd="1" destOrd="0" parTransId="{55E6D8B0-2CA2-4B7C-BFC2-F61919A7DB9B}" sibTransId="{1A4E0570-6A41-43C0-92A9-1B25C584F3AA}"/>
    <dgm:cxn modelId="{7371A2FB-6846-4C4C-BB6D-67BFB776E065}" type="presOf" srcId="{481074DF-A3CC-450E-8BC7-443117F81442}" destId="{FF061D27-E129-4305-BF79-53D2A3E013F2}" srcOrd="0" destOrd="0" presId="urn:microsoft.com/office/officeart/2005/8/layout/hierarchy1"/>
    <dgm:cxn modelId="{EE4019E3-2FF0-4541-918D-9399637AC7ED}" type="presOf" srcId="{F11D2A64-8654-42CC-9E8F-38888EF6AF4F}" destId="{B9A0E535-CDA4-4E01-9FED-B5A55248041F}" srcOrd="0" destOrd="0" presId="urn:microsoft.com/office/officeart/2005/8/layout/hierarchy1"/>
    <dgm:cxn modelId="{985D6DE7-8C6D-415D-B52C-EE444585487F}" srcId="{680E0B95-7C24-4185-A40C-2EF744129351}" destId="{5C00BB2B-4B1B-4AE5-B341-C7DE1E7FDF4B}" srcOrd="1" destOrd="0" parTransId="{0874A703-CE82-419D-AABD-0EF02DBB4482}" sibTransId="{090FFA5D-90FA-4BA2-9801-02A70B3B638D}"/>
    <dgm:cxn modelId="{E8516B73-3B7E-4C57-84CC-D22C9360E4D4}" type="presOf" srcId="{5C00BB2B-4B1B-4AE5-B341-C7DE1E7FDF4B}" destId="{39443337-930A-4454-BAAA-7784CACAC65E}" srcOrd="0" destOrd="0" presId="urn:microsoft.com/office/officeart/2005/8/layout/hierarchy1"/>
    <dgm:cxn modelId="{4C78CB2D-140C-462F-BB16-0558FE6F8DC8}" srcId="{E55C828E-2C48-44B9-B5B8-798385ABAECF}" destId="{57C28FF4-A1BE-45B7-8950-9E62F38707C1}" srcOrd="1" destOrd="0" parTransId="{A8B4AF17-C0D1-45FA-97BC-30CA1C4F7456}" sibTransId="{D454321B-D5D8-4510-9686-B3D74079CD6B}"/>
    <dgm:cxn modelId="{A666A68C-BA35-48B2-82CA-F34EA820B059}" type="presOf" srcId="{9A61E942-CDA8-4346-BE6A-918F5F5F5D6F}" destId="{3212BC79-84A4-4755-A2AE-7EF6F2DCA5C5}" srcOrd="0" destOrd="0" presId="urn:microsoft.com/office/officeart/2005/8/layout/hierarchy1"/>
    <dgm:cxn modelId="{C90FA62D-6B0A-4103-A729-813E85F9F7F1}" srcId="{E55C828E-2C48-44B9-B5B8-798385ABAECF}" destId="{481074DF-A3CC-450E-8BC7-443117F81442}" srcOrd="0" destOrd="0" parTransId="{9A61E942-CDA8-4346-BE6A-918F5F5F5D6F}" sibTransId="{22AFE5B5-5663-4E18-80D6-2F51C405D36A}"/>
    <dgm:cxn modelId="{4C1D94DC-5050-4F97-A2B7-DC3E8E0F0EDC}" type="presOf" srcId="{E55C828E-2C48-44B9-B5B8-798385ABAECF}" destId="{466E2E83-492A-4D23-A0E3-299381731FF6}" srcOrd="0" destOrd="0" presId="urn:microsoft.com/office/officeart/2005/8/layout/hierarchy1"/>
    <dgm:cxn modelId="{BB5A576F-6FB5-4774-B48A-A3A23D884D53}" type="presOf" srcId="{57C28FF4-A1BE-45B7-8950-9E62F38707C1}" destId="{2B980FE8-010E-4F24-9FF3-772899BA9538}" srcOrd="0" destOrd="0" presId="urn:microsoft.com/office/officeart/2005/8/layout/hierarchy1"/>
    <dgm:cxn modelId="{224B7F61-7CF3-4B3A-B3DF-81AF0192379F}" type="presOf" srcId="{0874A703-CE82-419D-AABD-0EF02DBB4482}" destId="{DB1F5341-5B4B-430A-B283-29E78747174A}" srcOrd="0" destOrd="0" presId="urn:microsoft.com/office/officeart/2005/8/layout/hierarchy1"/>
    <dgm:cxn modelId="{170AD762-469E-4580-B0CF-97F07FB9449D}" type="presOf" srcId="{004ECB87-B5BB-41EF-B99F-7AFD04DD17FA}" destId="{B6914F5A-1247-4E66-AADC-BCAFC358C358}" srcOrd="0" destOrd="0" presId="urn:microsoft.com/office/officeart/2005/8/layout/hierarchy1"/>
    <dgm:cxn modelId="{5D88D794-FF5F-414F-88B0-24B860864CC6}" type="presOf" srcId="{E95EEEAD-F701-4C19-AF64-D2BCDE2AF375}" destId="{326F6C3B-6B34-4DD4-A27E-7E2B0B447615}" srcOrd="0" destOrd="0" presId="urn:microsoft.com/office/officeart/2005/8/layout/hierarchy1"/>
    <dgm:cxn modelId="{A7C250C0-3B4C-4136-815D-BA83E1032451}" type="presOf" srcId="{A8B4AF17-C0D1-45FA-97BC-30CA1C4F7456}" destId="{CD79CEFB-EAE3-4D82-B9A9-DE967F79097E}" srcOrd="0" destOrd="0" presId="urn:microsoft.com/office/officeart/2005/8/layout/hierarchy1"/>
    <dgm:cxn modelId="{CCE640C6-A2C2-41E2-8D86-D2636D0BC9DC}" srcId="{680E0B95-7C24-4185-A40C-2EF744129351}" destId="{B9CC17B3-8E6D-4AC4-BEB6-8462731EBC26}" srcOrd="0" destOrd="0" parTransId="{E95EEEAD-F701-4C19-AF64-D2BCDE2AF375}" sibTransId="{67657882-B8CF-4612-853D-9FACA3FB1716}"/>
    <dgm:cxn modelId="{AC9491F7-719D-456F-920E-79C12CA145DB}" type="presOf" srcId="{680E0B95-7C24-4185-A40C-2EF744129351}" destId="{72775163-38AE-4BD0-8562-CD011FA00FA9}" srcOrd="0" destOrd="0" presId="urn:microsoft.com/office/officeart/2005/8/layout/hierarchy1"/>
    <dgm:cxn modelId="{1720CAA7-9C91-4D96-9BE1-DD6DD29A0459}" type="presOf" srcId="{B9CC17B3-8E6D-4AC4-BEB6-8462731EBC26}" destId="{45FAC36F-D2C8-4E27-964F-D0746CD0680F}" srcOrd="0" destOrd="0" presId="urn:microsoft.com/office/officeart/2005/8/layout/hierarchy1"/>
    <dgm:cxn modelId="{8A698177-187F-449B-AE44-48072C9A51E2}" srcId="{F11D2A64-8654-42CC-9E8F-38888EF6AF4F}" destId="{2B8663EF-350E-49C5-91D4-146599219C94}" srcOrd="0" destOrd="0" parTransId="{449A28F4-5872-4F20-98DA-E2FA64D29B33}" sibTransId="{DDD098C2-6216-4936-85EB-BD3D87E076E0}"/>
    <dgm:cxn modelId="{47004B8E-6151-444B-9FD9-A68408BBFB89}" type="presParOf" srcId="{B9A0E535-CDA4-4E01-9FED-B5A55248041F}" destId="{95EFB1A0-1377-4BB4-96AE-F1C0FB6237A1}" srcOrd="0" destOrd="0" presId="urn:microsoft.com/office/officeart/2005/8/layout/hierarchy1"/>
    <dgm:cxn modelId="{303724B5-3793-49BE-91DE-2AB571C46397}" type="presParOf" srcId="{95EFB1A0-1377-4BB4-96AE-F1C0FB6237A1}" destId="{9D6B0F17-0CB6-4CD8-9900-BC962B027687}" srcOrd="0" destOrd="0" presId="urn:microsoft.com/office/officeart/2005/8/layout/hierarchy1"/>
    <dgm:cxn modelId="{BC36FEEC-E19F-4C06-BDF3-B6AA95AAC6E8}" type="presParOf" srcId="{9D6B0F17-0CB6-4CD8-9900-BC962B027687}" destId="{1E3116E2-EAE4-4DAD-A1D0-971D50B77389}" srcOrd="0" destOrd="0" presId="urn:microsoft.com/office/officeart/2005/8/layout/hierarchy1"/>
    <dgm:cxn modelId="{529A55D7-7713-4924-9FCF-7A170D29A642}" type="presParOf" srcId="{9D6B0F17-0CB6-4CD8-9900-BC962B027687}" destId="{0024D094-FA99-4C42-B08A-35F105A3B3FF}" srcOrd="1" destOrd="0" presId="urn:microsoft.com/office/officeart/2005/8/layout/hierarchy1"/>
    <dgm:cxn modelId="{1F8B2CE1-EBAF-4FCD-83E9-4D108DD33EDA}" type="presParOf" srcId="{95EFB1A0-1377-4BB4-96AE-F1C0FB6237A1}" destId="{82072288-0548-44DF-AD7E-2BB24D01B9FD}" srcOrd="1" destOrd="0" presId="urn:microsoft.com/office/officeart/2005/8/layout/hierarchy1"/>
    <dgm:cxn modelId="{C65F4D45-8852-4BA1-93D0-FCD4409191AA}" type="presParOf" srcId="{82072288-0548-44DF-AD7E-2BB24D01B9FD}" destId="{B6914F5A-1247-4E66-AADC-BCAFC358C358}" srcOrd="0" destOrd="0" presId="urn:microsoft.com/office/officeart/2005/8/layout/hierarchy1"/>
    <dgm:cxn modelId="{9AC2585F-A414-4073-9651-00B9EB436D9F}" type="presParOf" srcId="{82072288-0548-44DF-AD7E-2BB24D01B9FD}" destId="{77FCC2A0-CC96-4B0B-BB8A-D9D69DE3A1A7}" srcOrd="1" destOrd="0" presId="urn:microsoft.com/office/officeart/2005/8/layout/hierarchy1"/>
    <dgm:cxn modelId="{5C896404-517B-45FA-8533-074425AF2B32}" type="presParOf" srcId="{77FCC2A0-CC96-4B0B-BB8A-D9D69DE3A1A7}" destId="{2BFAF9F5-4436-456E-9B66-DF423BEA855C}" srcOrd="0" destOrd="0" presId="urn:microsoft.com/office/officeart/2005/8/layout/hierarchy1"/>
    <dgm:cxn modelId="{E907F294-5213-4A8F-8C6A-12BF931E4331}" type="presParOf" srcId="{2BFAF9F5-4436-456E-9B66-DF423BEA855C}" destId="{6B7917AC-0B07-4C46-A951-44C632618282}" srcOrd="0" destOrd="0" presId="urn:microsoft.com/office/officeart/2005/8/layout/hierarchy1"/>
    <dgm:cxn modelId="{DA42EB8A-7FBC-44DD-8E2E-D593F1235FB9}" type="presParOf" srcId="{2BFAF9F5-4436-456E-9B66-DF423BEA855C}" destId="{466E2E83-492A-4D23-A0E3-299381731FF6}" srcOrd="1" destOrd="0" presId="urn:microsoft.com/office/officeart/2005/8/layout/hierarchy1"/>
    <dgm:cxn modelId="{8244C686-0773-4E9A-966F-685D19674857}" type="presParOf" srcId="{77FCC2A0-CC96-4B0B-BB8A-D9D69DE3A1A7}" destId="{F33EF27A-95EC-4652-B16F-CA535F036585}" srcOrd="1" destOrd="0" presId="urn:microsoft.com/office/officeart/2005/8/layout/hierarchy1"/>
    <dgm:cxn modelId="{495E3BD7-5F46-45C1-9420-7BA0EF8D8EC1}" type="presParOf" srcId="{F33EF27A-95EC-4652-B16F-CA535F036585}" destId="{3212BC79-84A4-4755-A2AE-7EF6F2DCA5C5}" srcOrd="0" destOrd="0" presId="urn:microsoft.com/office/officeart/2005/8/layout/hierarchy1"/>
    <dgm:cxn modelId="{9F49E07E-890A-48B3-9686-C66C0259FF22}" type="presParOf" srcId="{F33EF27A-95EC-4652-B16F-CA535F036585}" destId="{A98B784A-FF5E-4BF5-86EA-4D7317893B3D}" srcOrd="1" destOrd="0" presId="urn:microsoft.com/office/officeart/2005/8/layout/hierarchy1"/>
    <dgm:cxn modelId="{9423D97A-CBBD-41AD-8D29-C9ECEC346236}" type="presParOf" srcId="{A98B784A-FF5E-4BF5-86EA-4D7317893B3D}" destId="{E2502F26-34C5-4A77-8CC7-51C0CDFAA1E4}" srcOrd="0" destOrd="0" presId="urn:microsoft.com/office/officeart/2005/8/layout/hierarchy1"/>
    <dgm:cxn modelId="{FCBD146D-82A8-4ECB-B389-2642BEE5E300}" type="presParOf" srcId="{E2502F26-34C5-4A77-8CC7-51C0CDFAA1E4}" destId="{9704C17E-C122-4EDF-BA3B-B27ED8571B32}" srcOrd="0" destOrd="0" presId="urn:microsoft.com/office/officeart/2005/8/layout/hierarchy1"/>
    <dgm:cxn modelId="{C5856330-8840-4A7B-9A25-988E77EE07C6}" type="presParOf" srcId="{E2502F26-34C5-4A77-8CC7-51C0CDFAA1E4}" destId="{FF061D27-E129-4305-BF79-53D2A3E013F2}" srcOrd="1" destOrd="0" presId="urn:microsoft.com/office/officeart/2005/8/layout/hierarchy1"/>
    <dgm:cxn modelId="{B26183DB-73AE-4A17-A206-95D7B1F3A8D2}" type="presParOf" srcId="{A98B784A-FF5E-4BF5-86EA-4D7317893B3D}" destId="{61103A1A-0B56-4A9A-B926-E02015551654}" srcOrd="1" destOrd="0" presId="urn:microsoft.com/office/officeart/2005/8/layout/hierarchy1"/>
    <dgm:cxn modelId="{0C4FB331-192E-4011-A507-F3283DABD13B}" type="presParOf" srcId="{F33EF27A-95EC-4652-B16F-CA535F036585}" destId="{CD79CEFB-EAE3-4D82-B9A9-DE967F79097E}" srcOrd="2" destOrd="0" presId="urn:microsoft.com/office/officeart/2005/8/layout/hierarchy1"/>
    <dgm:cxn modelId="{C2C85FB8-24F3-4C65-9B2C-E6AD46E70B78}" type="presParOf" srcId="{F33EF27A-95EC-4652-B16F-CA535F036585}" destId="{BEC235BD-8D9E-4514-86E8-480889C3A1C8}" srcOrd="3" destOrd="0" presId="urn:microsoft.com/office/officeart/2005/8/layout/hierarchy1"/>
    <dgm:cxn modelId="{4A083902-9E13-4B68-A3DC-2FABCE2AA689}" type="presParOf" srcId="{BEC235BD-8D9E-4514-86E8-480889C3A1C8}" destId="{31D8395B-EF01-426B-9544-B0B197154ABD}" srcOrd="0" destOrd="0" presId="urn:microsoft.com/office/officeart/2005/8/layout/hierarchy1"/>
    <dgm:cxn modelId="{CBFC30E4-E3B1-454E-BE1F-E9897C039FA0}" type="presParOf" srcId="{31D8395B-EF01-426B-9544-B0B197154ABD}" destId="{D40EB246-44E0-4FA7-9FCE-7DD98D0F82E8}" srcOrd="0" destOrd="0" presId="urn:microsoft.com/office/officeart/2005/8/layout/hierarchy1"/>
    <dgm:cxn modelId="{436985CB-C1BB-4D47-A04A-39EA1C5B89C4}" type="presParOf" srcId="{31D8395B-EF01-426B-9544-B0B197154ABD}" destId="{2B980FE8-010E-4F24-9FF3-772899BA9538}" srcOrd="1" destOrd="0" presId="urn:microsoft.com/office/officeart/2005/8/layout/hierarchy1"/>
    <dgm:cxn modelId="{0CAFA95D-0B7A-4AD1-9258-F8A33BD5D63C}" type="presParOf" srcId="{BEC235BD-8D9E-4514-86E8-480889C3A1C8}" destId="{540DB602-388F-4C58-90BD-E7ED9D8FF54E}" srcOrd="1" destOrd="0" presId="urn:microsoft.com/office/officeart/2005/8/layout/hierarchy1"/>
    <dgm:cxn modelId="{0284B3C3-EB7F-47E6-8004-1302646B5412}" type="presParOf" srcId="{82072288-0548-44DF-AD7E-2BB24D01B9FD}" destId="{753B3D74-1922-449D-BC02-7FBBC55BEAEB}" srcOrd="2" destOrd="0" presId="urn:microsoft.com/office/officeart/2005/8/layout/hierarchy1"/>
    <dgm:cxn modelId="{E185164B-5117-4FE1-9C1D-D3EA28E8CF0D}" type="presParOf" srcId="{82072288-0548-44DF-AD7E-2BB24D01B9FD}" destId="{4FB9BA1A-58FF-47FE-AC02-0877039C06A1}" srcOrd="3" destOrd="0" presId="urn:microsoft.com/office/officeart/2005/8/layout/hierarchy1"/>
    <dgm:cxn modelId="{283D79FD-5B87-47FD-8AEC-A2FF1F10C9FB}" type="presParOf" srcId="{4FB9BA1A-58FF-47FE-AC02-0877039C06A1}" destId="{FABD5C2A-6BCD-4704-BAF3-621E48A48BC4}" srcOrd="0" destOrd="0" presId="urn:microsoft.com/office/officeart/2005/8/layout/hierarchy1"/>
    <dgm:cxn modelId="{C4DB1997-C2F1-4B64-B3E3-8DEC2637E234}" type="presParOf" srcId="{FABD5C2A-6BCD-4704-BAF3-621E48A48BC4}" destId="{F6A1D765-3A1A-4589-BEE9-0BE49BCDDD79}" srcOrd="0" destOrd="0" presId="urn:microsoft.com/office/officeart/2005/8/layout/hierarchy1"/>
    <dgm:cxn modelId="{8D279EC4-6C13-4B5C-A374-85BA98B7C24B}" type="presParOf" srcId="{FABD5C2A-6BCD-4704-BAF3-621E48A48BC4}" destId="{72775163-38AE-4BD0-8562-CD011FA00FA9}" srcOrd="1" destOrd="0" presId="urn:microsoft.com/office/officeart/2005/8/layout/hierarchy1"/>
    <dgm:cxn modelId="{34BEA340-549A-41C0-9854-7DFB7228C517}" type="presParOf" srcId="{4FB9BA1A-58FF-47FE-AC02-0877039C06A1}" destId="{B46B3550-B2F9-4622-AE33-D0A1EC96AA5A}" srcOrd="1" destOrd="0" presId="urn:microsoft.com/office/officeart/2005/8/layout/hierarchy1"/>
    <dgm:cxn modelId="{3E457C77-60BC-45DF-A07E-F205F34E29CD}" type="presParOf" srcId="{B46B3550-B2F9-4622-AE33-D0A1EC96AA5A}" destId="{326F6C3B-6B34-4DD4-A27E-7E2B0B447615}" srcOrd="0" destOrd="0" presId="urn:microsoft.com/office/officeart/2005/8/layout/hierarchy1"/>
    <dgm:cxn modelId="{A930E400-288D-481C-8E62-26C44F80109D}" type="presParOf" srcId="{B46B3550-B2F9-4622-AE33-D0A1EC96AA5A}" destId="{1665E7AF-0679-4770-BEB6-B01361FE2033}" srcOrd="1" destOrd="0" presId="urn:microsoft.com/office/officeart/2005/8/layout/hierarchy1"/>
    <dgm:cxn modelId="{7B242657-D0B8-4EFC-AB52-84C6474664F8}" type="presParOf" srcId="{1665E7AF-0679-4770-BEB6-B01361FE2033}" destId="{027E0A06-8513-4D55-890E-C1179F69F9F6}" srcOrd="0" destOrd="0" presId="urn:microsoft.com/office/officeart/2005/8/layout/hierarchy1"/>
    <dgm:cxn modelId="{69F14BB6-FA24-49FE-92CD-6E91C953D649}" type="presParOf" srcId="{027E0A06-8513-4D55-890E-C1179F69F9F6}" destId="{CFE1E562-B8C7-4B52-A951-3FCBC1D9DF71}" srcOrd="0" destOrd="0" presId="urn:microsoft.com/office/officeart/2005/8/layout/hierarchy1"/>
    <dgm:cxn modelId="{3EB42FE4-FE09-4581-BDC3-691195679072}" type="presParOf" srcId="{027E0A06-8513-4D55-890E-C1179F69F9F6}" destId="{45FAC36F-D2C8-4E27-964F-D0746CD0680F}" srcOrd="1" destOrd="0" presId="urn:microsoft.com/office/officeart/2005/8/layout/hierarchy1"/>
    <dgm:cxn modelId="{04B79509-A378-4221-9C38-A037AC6CDBCE}" type="presParOf" srcId="{1665E7AF-0679-4770-BEB6-B01361FE2033}" destId="{C57EC567-2073-4B38-B6A2-729BEAEBA6C8}" srcOrd="1" destOrd="0" presId="urn:microsoft.com/office/officeart/2005/8/layout/hierarchy1"/>
    <dgm:cxn modelId="{6FE8EEC5-4CA5-4347-BE4A-4CC920CBC213}" type="presParOf" srcId="{B46B3550-B2F9-4622-AE33-D0A1EC96AA5A}" destId="{DB1F5341-5B4B-430A-B283-29E78747174A}" srcOrd="2" destOrd="0" presId="urn:microsoft.com/office/officeart/2005/8/layout/hierarchy1"/>
    <dgm:cxn modelId="{77A784F9-666A-42DB-855E-4F1B284ED929}" type="presParOf" srcId="{B46B3550-B2F9-4622-AE33-D0A1EC96AA5A}" destId="{86F67567-4CAF-4CD9-A854-D9EBBD1C5923}" srcOrd="3" destOrd="0" presId="urn:microsoft.com/office/officeart/2005/8/layout/hierarchy1"/>
    <dgm:cxn modelId="{50C0B648-C4E8-46ED-ACB2-51F0F50211F9}" type="presParOf" srcId="{86F67567-4CAF-4CD9-A854-D9EBBD1C5923}" destId="{D8AB5E7E-1BE3-4122-80DC-615A8F37912A}" srcOrd="0" destOrd="0" presId="urn:microsoft.com/office/officeart/2005/8/layout/hierarchy1"/>
    <dgm:cxn modelId="{B56DEB0C-365A-4EF0-9EE4-3C60BBA17928}" type="presParOf" srcId="{D8AB5E7E-1BE3-4122-80DC-615A8F37912A}" destId="{85443AB2-EC78-466B-BD43-C5B7355AA48F}" srcOrd="0" destOrd="0" presId="urn:microsoft.com/office/officeart/2005/8/layout/hierarchy1"/>
    <dgm:cxn modelId="{5E99595C-EA79-41FE-BFBA-AD5A3AB8A802}" type="presParOf" srcId="{D8AB5E7E-1BE3-4122-80DC-615A8F37912A}" destId="{39443337-930A-4454-BAAA-7784CACAC65E}" srcOrd="1" destOrd="0" presId="urn:microsoft.com/office/officeart/2005/8/layout/hierarchy1"/>
    <dgm:cxn modelId="{59D4D5F2-7DCE-436A-9C6C-CA856326C918}" type="presParOf" srcId="{86F67567-4CAF-4CD9-A854-D9EBBD1C5923}" destId="{0F7960DD-1E58-4D4A-8B8F-47C01F952112}" srcOrd="1" destOrd="0" presId="urn:microsoft.com/office/officeart/2005/8/layout/hierarchy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F5341-5B4B-430A-B283-29E78747174A}">
      <dsp:nvSpPr>
        <dsp:cNvPr id="0" name=""/>
        <dsp:cNvSpPr/>
      </dsp:nvSpPr>
      <dsp:spPr>
        <a:xfrm>
          <a:off x="3034162" y="1307482"/>
          <a:ext cx="511637" cy="243492"/>
        </a:xfrm>
        <a:custGeom>
          <a:avLst/>
          <a:gdLst/>
          <a:ahLst/>
          <a:cxnLst/>
          <a:rect l="0" t="0" r="0" b="0"/>
          <a:pathLst>
            <a:path>
              <a:moveTo>
                <a:pt x="0" y="0"/>
              </a:moveTo>
              <a:lnTo>
                <a:pt x="0" y="165933"/>
              </a:lnTo>
              <a:lnTo>
                <a:pt x="511637" y="165933"/>
              </a:lnTo>
              <a:lnTo>
                <a:pt x="511637" y="2434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6F6C3B-6B34-4DD4-A27E-7E2B0B447615}">
      <dsp:nvSpPr>
        <dsp:cNvPr id="0" name=""/>
        <dsp:cNvSpPr/>
      </dsp:nvSpPr>
      <dsp:spPr>
        <a:xfrm>
          <a:off x="2522525" y="1307482"/>
          <a:ext cx="511637" cy="243492"/>
        </a:xfrm>
        <a:custGeom>
          <a:avLst/>
          <a:gdLst/>
          <a:ahLst/>
          <a:cxnLst/>
          <a:rect l="0" t="0" r="0" b="0"/>
          <a:pathLst>
            <a:path>
              <a:moveTo>
                <a:pt x="511637" y="0"/>
              </a:moveTo>
              <a:lnTo>
                <a:pt x="511637" y="165933"/>
              </a:lnTo>
              <a:lnTo>
                <a:pt x="0" y="165933"/>
              </a:lnTo>
              <a:lnTo>
                <a:pt x="0" y="2434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3B3D74-1922-449D-BC02-7FBBC55BEAEB}">
      <dsp:nvSpPr>
        <dsp:cNvPr id="0" name=""/>
        <dsp:cNvSpPr/>
      </dsp:nvSpPr>
      <dsp:spPr>
        <a:xfrm>
          <a:off x="2010887" y="532351"/>
          <a:ext cx="1023275" cy="243492"/>
        </a:xfrm>
        <a:custGeom>
          <a:avLst/>
          <a:gdLst/>
          <a:ahLst/>
          <a:cxnLst/>
          <a:rect l="0" t="0" r="0" b="0"/>
          <a:pathLst>
            <a:path>
              <a:moveTo>
                <a:pt x="0" y="0"/>
              </a:moveTo>
              <a:lnTo>
                <a:pt x="0" y="165933"/>
              </a:lnTo>
              <a:lnTo>
                <a:pt x="1023275" y="165933"/>
              </a:lnTo>
              <a:lnTo>
                <a:pt x="1023275" y="2434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79CEFB-EAE3-4D82-B9A9-DE967F79097E}">
      <dsp:nvSpPr>
        <dsp:cNvPr id="0" name=""/>
        <dsp:cNvSpPr/>
      </dsp:nvSpPr>
      <dsp:spPr>
        <a:xfrm>
          <a:off x="987612" y="1307482"/>
          <a:ext cx="511637" cy="243492"/>
        </a:xfrm>
        <a:custGeom>
          <a:avLst/>
          <a:gdLst/>
          <a:ahLst/>
          <a:cxnLst/>
          <a:rect l="0" t="0" r="0" b="0"/>
          <a:pathLst>
            <a:path>
              <a:moveTo>
                <a:pt x="0" y="0"/>
              </a:moveTo>
              <a:lnTo>
                <a:pt x="0" y="165933"/>
              </a:lnTo>
              <a:lnTo>
                <a:pt x="511637" y="165933"/>
              </a:lnTo>
              <a:lnTo>
                <a:pt x="511637" y="2434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12BC79-84A4-4755-A2AE-7EF6F2DCA5C5}">
      <dsp:nvSpPr>
        <dsp:cNvPr id="0" name=""/>
        <dsp:cNvSpPr/>
      </dsp:nvSpPr>
      <dsp:spPr>
        <a:xfrm>
          <a:off x="475974" y="1307482"/>
          <a:ext cx="511637" cy="243492"/>
        </a:xfrm>
        <a:custGeom>
          <a:avLst/>
          <a:gdLst/>
          <a:ahLst/>
          <a:cxnLst/>
          <a:rect l="0" t="0" r="0" b="0"/>
          <a:pathLst>
            <a:path>
              <a:moveTo>
                <a:pt x="511637" y="0"/>
              </a:moveTo>
              <a:lnTo>
                <a:pt x="511637" y="165933"/>
              </a:lnTo>
              <a:lnTo>
                <a:pt x="0" y="165933"/>
              </a:lnTo>
              <a:lnTo>
                <a:pt x="0" y="2434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914F5A-1247-4E66-AADC-BCAFC358C358}">
      <dsp:nvSpPr>
        <dsp:cNvPr id="0" name=""/>
        <dsp:cNvSpPr/>
      </dsp:nvSpPr>
      <dsp:spPr>
        <a:xfrm>
          <a:off x="987612" y="532351"/>
          <a:ext cx="1023275" cy="243492"/>
        </a:xfrm>
        <a:custGeom>
          <a:avLst/>
          <a:gdLst/>
          <a:ahLst/>
          <a:cxnLst/>
          <a:rect l="0" t="0" r="0" b="0"/>
          <a:pathLst>
            <a:path>
              <a:moveTo>
                <a:pt x="1023275" y="0"/>
              </a:moveTo>
              <a:lnTo>
                <a:pt x="1023275" y="165933"/>
              </a:lnTo>
              <a:lnTo>
                <a:pt x="0" y="165933"/>
              </a:lnTo>
              <a:lnTo>
                <a:pt x="0" y="2434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3116E2-EAE4-4DAD-A1D0-971D50B77389}">
      <dsp:nvSpPr>
        <dsp:cNvPr id="0" name=""/>
        <dsp:cNvSpPr/>
      </dsp:nvSpPr>
      <dsp:spPr>
        <a:xfrm>
          <a:off x="1592274" y="713"/>
          <a:ext cx="837225" cy="5316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024D094-FA99-4C42-B08A-35F105A3B3FF}">
      <dsp:nvSpPr>
        <dsp:cNvPr id="0" name=""/>
        <dsp:cNvSpPr/>
      </dsp:nvSpPr>
      <dsp:spPr>
        <a:xfrm>
          <a:off x="1685299" y="89086"/>
          <a:ext cx="837225" cy="5316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Variabile</a:t>
          </a:r>
          <a:endParaRPr lang="ro-RO" sz="1200" kern="1200"/>
        </a:p>
      </dsp:txBody>
      <dsp:txXfrm>
        <a:off x="1700870" y="104657"/>
        <a:ext cx="806083" cy="500495"/>
      </dsp:txXfrm>
    </dsp:sp>
    <dsp:sp modelId="{6B7917AC-0B07-4C46-A951-44C632618282}">
      <dsp:nvSpPr>
        <dsp:cNvPr id="0" name=""/>
        <dsp:cNvSpPr/>
      </dsp:nvSpPr>
      <dsp:spPr>
        <a:xfrm>
          <a:off x="568999" y="775844"/>
          <a:ext cx="837225" cy="5316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66E2E83-492A-4D23-A0E3-299381731FF6}">
      <dsp:nvSpPr>
        <dsp:cNvPr id="0" name=""/>
        <dsp:cNvSpPr/>
      </dsp:nvSpPr>
      <dsp:spPr>
        <a:xfrm>
          <a:off x="662024" y="864217"/>
          <a:ext cx="837225" cy="5316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Calitative</a:t>
          </a:r>
          <a:endParaRPr lang="ro-RO" sz="1200" kern="1200"/>
        </a:p>
      </dsp:txBody>
      <dsp:txXfrm>
        <a:off x="677595" y="879788"/>
        <a:ext cx="806083" cy="500495"/>
      </dsp:txXfrm>
    </dsp:sp>
    <dsp:sp modelId="{9704C17E-C122-4EDF-BA3B-B27ED8571B32}">
      <dsp:nvSpPr>
        <dsp:cNvPr id="0" name=""/>
        <dsp:cNvSpPr/>
      </dsp:nvSpPr>
      <dsp:spPr>
        <a:xfrm>
          <a:off x="57362" y="1550975"/>
          <a:ext cx="837225" cy="5316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061D27-E129-4305-BF79-53D2A3E013F2}">
      <dsp:nvSpPr>
        <dsp:cNvPr id="0" name=""/>
        <dsp:cNvSpPr/>
      </dsp:nvSpPr>
      <dsp:spPr>
        <a:xfrm>
          <a:off x="150387" y="1639348"/>
          <a:ext cx="837225" cy="5316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Nominale</a:t>
          </a:r>
          <a:endParaRPr lang="ro-RO" sz="1200" kern="1200"/>
        </a:p>
      </dsp:txBody>
      <dsp:txXfrm>
        <a:off x="165958" y="1654919"/>
        <a:ext cx="806083" cy="500495"/>
      </dsp:txXfrm>
    </dsp:sp>
    <dsp:sp modelId="{D40EB246-44E0-4FA7-9FCE-7DD98D0F82E8}">
      <dsp:nvSpPr>
        <dsp:cNvPr id="0" name=""/>
        <dsp:cNvSpPr/>
      </dsp:nvSpPr>
      <dsp:spPr>
        <a:xfrm>
          <a:off x="1080637" y="1550975"/>
          <a:ext cx="837225" cy="5316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B980FE8-010E-4F24-9FF3-772899BA9538}">
      <dsp:nvSpPr>
        <dsp:cNvPr id="0" name=""/>
        <dsp:cNvSpPr/>
      </dsp:nvSpPr>
      <dsp:spPr>
        <a:xfrm>
          <a:off x="1173662" y="1639348"/>
          <a:ext cx="837225" cy="5316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Ordinale</a:t>
          </a:r>
          <a:endParaRPr lang="ro-RO" sz="1200" kern="1200"/>
        </a:p>
      </dsp:txBody>
      <dsp:txXfrm>
        <a:off x="1189233" y="1654919"/>
        <a:ext cx="806083" cy="500495"/>
      </dsp:txXfrm>
    </dsp:sp>
    <dsp:sp modelId="{F6A1D765-3A1A-4589-BEE9-0BE49BCDDD79}">
      <dsp:nvSpPr>
        <dsp:cNvPr id="0" name=""/>
        <dsp:cNvSpPr/>
      </dsp:nvSpPr>
      <dsp:spPr>
        <a:xfrm>
          <a:off x="2615550" y="775844"/>
          <a:ext cx="837225" cy="5316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2775163-38AE-4BD0-8562-CD011FA00FA9}">
      <dsp:nvSpPr>
        <dsp:cNvPr id="0" name=""/>
        <dsp:cNvSpPr/>
      </dsp:nvSpPr>
      <dsp:spPr>
        <a:xfrm>
          <a:off x="2708575" y="864217"/>
          <a:ext cx="837225" cy="5316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Cantitative</a:t>
          </a:r>
          <a:endParaRPr lang="ro-RO" sz="1200" kern="1200"/>
        </a:p>
      </dsp:txBody>
      <dsp:txXfrm>
        <a:off x="2724146" y="879788"/>
        <a:ext cx="806083" cy="500495"/>
      </dsp:txXfrm>
    </dsp:sp>
    <dsp:sp modelId="{CFE1E562-B8C7-4B52-A951-3FCBC1D9DF71}">
      <dsp:nvSpPr>
        <dsp:cNvPr id="0" name=""/>
        <dsp:cNvSpPr/>
      </dsp:nvSpPr>
      <dsp:spPr>
        <a:xfrm>
          <a:off x="2103912" y="1550975"/>
          <a:ext cx="837225" cy="5316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5FAC36F-D2C8-4E27-964F-D0746CD0680F}">
      <dsp:nvSpPr>
        <dsp:cNvPr id="0" name=""/>
        <dsp:cNvSpPr/>
      </dsp:nvSpPr>
      <dsp:spPr>
        <a:xfrm>
          <a:off x="2196937" y="1639348"/>
          <a:ext cx="837225" cy="5316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Discrete</a:t>
          </a:r>
          <a:endParaRPr lang="ro-RO" sz="1200" kern="1200"/>
        </a:p>
      </dsp:txBody>
      <dsp:txXfrm>
        <a:off x="2212508" y="1654919"/>
        <a:ext cx="806083" cy="500495"/>
      </dsp:txXfrm>
    </dsp:sp>
    <dsp:sp modelId="{85443AB2-EC78-466B-BD43-C5B7355AA48F}">
      <dsp:nvSpPr>
        <dsp:cNvPr id="0" name=""/>
        <dsp:cNvSpPr/>
      </dsp:nvSpPr>
      <dsp:spPr>
        <a:xfrm>
          <a:off x="3127187" y="1550975"/>
          <a:ext cx="837225" cy="5316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9443337-930A-4454-BAAA-7784CACAC65E}">
      <dsp:nvSpPr>
        <dsp:cNvPr id="0" name=""/>
        <dsp:cNvSpPr/>
      </dsp:nvSpPr>
      <dsp:spPr>
        <a:xfrm>
          <a:off x="3220212" y="1639348"/>
          <a:ext cx="837225" cy="5316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Continue</a:t>
          </a:r>
          <a:endParaRPr lang="ro-RO" sz="1200" kern="1200"/>
        </a:p>
      </dsp:txBody>
      <dsp:txXfrm>
        <a:off x="3235783" y="1654919"/>
        <a:ext cx="806083" cy="5004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56703035-F595-49C9-8D4B-EDC291253EF2}">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4</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infomed</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Sorana D. BOLBOACĂ</cp:lastModifiedBy>
  <cp:revision>2</cp:revision>
  <dcterms:created xsi:type="dcterms:W3CDTF">2015-03-25T15:55:00Z</dcterms:created>
  <dcterms:modified xsi:type="dcterms:W3CDTF">2015-03-25T17:24:00Z</dcterms:modified>
</cp:coreProperties>
</file>